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D6" w:rsidRPr="003B5240" w:rsidRDefault="009F24D6" w:rsidP="009F24D6">
      <w:pPr>
        <w:autoSpaceDE/>
        <w:autoSpaceDN/>
        <w:ind w:left="5664" w:firstLine="4826"/>
        <w:jc w:val="center"/>
        <w:rPr>
          <w:sz w:val="28"/>
          <w:szCs w:val="28"/>
        </w:rPr>
      </w:pPr>
      <w:r w:rsidRPr="003B5240">
        <w:rPr>
          <w:sz w:val="28"/>
          <w:szCs w:val="28"/>
        </w:rPr>
        <w:t>УТВЕРЖДЕНЫ</w:t>
      </w:r>
    </w:p>
    <w:p w:rsidR="009F24D6" w:rsidRPr="003B5240" w:rsidRDefault="009F24D6" w:rsidP="009F24D6">
      <w:pPr>
        <w:adjustRightInd w:val="0"/>
        <w:ind w:left="5664" w:firstLine="4826"/>
        <w:jc w:val="center"/>
        <w:rPr>
          <w:sz w:val="28"/>
          <w:szCs w:val="28"/>
        </w:rPr>
      </w:pPr>
      <w:r w:rsidRPr="003B5240">
        <w:rPr>
          <w:sz w:val="28"/>
          <w:szCs w:val="28"/>
        </w:rPr>
        <w:t>постановлением Правительства</w:t>
      </w:r>
    </w:p>
    <w:p w:rsidR="009F24D6" w:rsidRPr="003B5240" w:rsidRDefault="009F24D6" w:rsidP="009F24D6">
      <w:pPr>
        <w:adjustRightInd w:val="0"/>
        <w:ind w:left="5664" w:firstLine="4826"/>
        <w:jc w:val="center"/>
        <w:rPr>
          <w:sz w:val="28"/>
          <w:szCs w:val="28"/>
        </w:rPr>
      </w:pPr>
      <w:r w:rsidRPr="003B5240">
        <w:rPr>
          <w:sz w:val="28"/>
          <w:szCs w:val="28"/>
        </w:rPr>
        <w:t>Новосибирской области</w:t>
      </w:r>
    </w:p>
    <w:p w:rsidR="009F24D6" w:rsidRPr="003B5240" w:rsidRDefault="009F24D6" w:rsidP="009F24D6">
      <w:pPr>
        <w:adjustRightInd w:val="0"/>
        <w:ind w:left="5664" w:firstLine="4826"/>
        <w:jc w:val="center"/>
        <w:rPr>
          <w:sz w:val="28"/>
          <w:szCs w:val="28"/>
        </w:rPr>
      </w:pPr>
      <w:r w:rsidRPr="003B5240">
        <w:rPr>
          <w:sz w:val="28"/>
          <w:szCs w:val="28"/>
        </w:rPr>
        <w:t>от 20.09.2021  № 363-п</w:t>
      </w:r>
    </w:p>
    <w:p w:rsidR="009F24D6" w:rsidRPr="003B5240" w:rsidRDefault="009F24D6" w:rsidP="009F24D6">
      <w:pPr>
        <w:autoSpaceDE/>
        <w:autoSpaceDN/>
        <w:jc w:val="center"/>
        <w:rPr>
          <w:sz w:val="28"/>
          <w:szCs w:val="28"/>
        </w:rPr>
      </w:pPr>
    </w:p>
    <w:p w:rsidR="009F24D6" w:rsidRPr="003B5240" w:rsidRDefault="009F24D6" w:rsidP="009F24D6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3B5240">
        <w:rPr>
          <w:rFonts w:eastAsia="Calibri"/>
          <w:b/>
          <w:sz w:val="28"/>
          <w:szCs w:val="28"/>
          <w:lang w:eastAsia="en-US"/>
        </w:rPr>
        <w:t>Ключевые показатели и их целевые значения, индикативные показатели</w:t>
      </w:r>
    </w:p>
    <w:p w:rsidR="009F24D6" w:rsidRPr="003B5240" w:rsidRDefault="009F24D6" w:rsidP="009F24D6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3B5240">
        <w:rPr>
          <w:rFonts w:eastAsia="Calibri"/>
          <w:b/>
          <w:sz w:val="28"/>
          <w:szCs w:val="28"/>
          <w:lang w:eastAsia="en-US"/>
        </w:rPr>
        <w:t>для осуществления государственного контроля (надзора) в сфере социального обслуживания</w:t>
      </w:r>
    </w:p>
    <w:p w:rsidR="009F24D6" w:rsidRPr="003B5240" w:rsidRDefault="009F24D6" w:rsidP="009F24D6">
      <w:pPr>
        <w:autoSpaceDE/>
        <w:autoSpaceDN/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8222"/>
      </w:tblGrid>
      <w:tr w:rsidR="009F24D6" w:rsidRPr="003B5240" w:rsidTr="00BD038B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Номер (индекс) показателя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Наименование показателя (группы показателей)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Формула расчета</w:t>
            </w:r>
          </w:p>
        </w:tc>
      </w:tr>
      <w:tr w:rsidR="009F24D6" w:rsidRPr="003B5240" w:rsidTr="00BD038B">
        <w:trPr>
          <w:trHeight w:val="452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9F24D6" w:rsidRPr="003B5240" w:rsidTr="00BD038B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 минимизации причинения им вреда (ущерба)</w:t>
            </w:r>
          </w:p>
        </w:tc>
      </w:tr>
      <w:tr w:rsidR="009F24D6" w:rsidRPr="003B5240" w:rsidTr="00BD038B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А.1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поставщиков социальных услуг (юридических лиц независимо от их организационно-правовой формы и (или) индивидуальных предпринимателей), осуществляющих социальное обслуживание, по результатам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 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лиц.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Целевое значение показателя – 80%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Доля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c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уб.о.=(Суб.в.+Суб.н)/Общ.суб.*100% (%) – доля 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t>юридических лиц независимо от их организационно-правовой формы и (или) индивидуальных предпринимателей, осуществляющих социальное обслуживание, у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 (или) причинением угрозы вреда жизни и здоровью граждан, имуществу физических и юридических лиц (далее – нарушения), в отчетном периоде, %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Суб.в. – общее количество субъектов, допустивших нарушения, которые установлены в ходе плановых и внеплановых проверок, в 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Суб.н. – общее количество субъектов, в отношении которых в ходе плановых и внеплановых проверок нарушения не выявлены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Общ.суб. – общее количество субъектов, в отношении которых проведены контрольно-надзорные мероприятия в отчетном периоде, ед.</w:t>
            </w:r>
          </w:p>
        </w:tc>
      </w:tr>
      <w:tr w:rsidR="009F24D6" w:rsidRPr="003B5240" w:rsidTr="00BD038B">
        <w:trPr>
          <w:trHeight w:val="2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А.3.1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устраненных нарушений юридическими лицами независимо от их организационно-правовой формы и 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 общего количества выявленных нарушений.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Целевое значение показателя – 80 %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Ну=Нун/ Нв*100%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Ну – доля устраненных нарушений от общего количества выявленных нарушений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Нун – общее количество устраненных нарушений, выявленных по результатам проведенных проверок,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Нв – общее количество выявленных нарушений за отчетный период, ед.</w:t>
            </w:r>
          </w:p>
        </w:tc>
      </w:tr>
      <w:tr w:rsidR="009F24D6" w:rsidRPr="003B5240" w:rsidTr="00BD038B">
        <w:trPr>
          <w:trHeight w:val="452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9F24D6" w:rsidRPr="003B5240" w:rsidTr="00BD038B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Показатели эффективности, отражающие уровень безопасности охраняемых законом ценностей, выражающийся в минимизации причинения им вреда (ущерба), с учетом задействованных трудовых, материальных и финансовых ресурсов и  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Б.1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Эффективность контрольно-надзорной деятельности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Нт/Нп*100%(%)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Нт – количество нарушений, выявленных в текущем году;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Нп – количество нарушений, выявленных в прошлом году</w:t>
            </w:r>
          </w:p>
        </w:tc>
      </w:tr>
      <w:tr w:rsidR="009F24D6" w:rsidRPr="003B5240" w:rsidTr="00BD038B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9F24D6" w:rsidRPr="003B5240" w:rsidTr="00BD038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выявленных нарушений юридическими лицами   независимо   от  их организационно-правовой формы и 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в сфере социального обслуживания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Нв=Нп+Нвп (единиц)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Нв – общее количество выявленных нарушений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Нп – общее количество нарушений, выявленных по результатам плановых проверок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Нвп – общее количество нарушений, выявленных по результатам внеплановых проверок в отчетном периоде, ед.</w:t>
            </w:r>
          </w:p>
        </w:tc>
      </w:tr>
      <w:tr w:rsidR="009F24D6" w:rsidRPr="003B5240" w:rsidTr="00BD038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В.2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проведенных контрольно-надзорных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мероприятий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>КНД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= Пп+ Пв (единиц)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>КНД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– общее количество проведенных контрольно-надзорных мероприятий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Пп – общее количество проведенных плановых проверок в   соответствии с утвержденным ежегодным планом проведения плановых проверок юридических лиц и индивидуальных предпринимателей,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 – общее количество проведенных внеплановых проверок в отчетном периоде, ед.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Доля проведенных контрольно-надзорных мероприятий, по результатам которых установлены нарушения 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юридическими лицами независимо от   их   организационно-правовой формы и 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сфере социального обслуживания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пр.=Пн/По*100%(%)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Доля пр. – доля контрольно-надзорных мероприятий, по результатам которых выявлены нарушения 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юридическими лицами независимо от их организационно-правовой формы и 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t>в сфере социального обслуживания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Пн – общее количество контрольно-надзорных мероприятий, по результатам которых выявлены нарушения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По – общее количество контрольно-надзорных мероприятий (проверок) в отчетном периоде, ед.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допустивших нарушение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в сфере социального обслуживания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суб.= (Суб.п.+Суб.в.)/Общ.суб.*100%(%)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суб. – доля юридических лиц независимо от их организационно-правовой формы и (или) индивидуальных предпринимателей, подлежащих контрольно-надзорным мероприятиям в отчетном периоде и осуществляющих социальное обслуживание, допустивших нарушение обязательных требований законодательства в сфере социального обслуживания в отчетном периоде, %;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Суб.п. – общее количество субъектов, допустивших нарушения, которые установлены в ходе плановых проверок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Суб.в. – общее количество субъектов, допустивших нарушения, которые установлены в ходе внеплановых проверок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Общ.суб. – общее количество субъектов, подлежащих контрольно-надзорным мероприятиям в отчетном периоде, ед.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В.3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9F24D6" w:rsidRPr="003B5240" w:rsidTr="00BD038B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Проверки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Общее количество проверок, в том числе: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ПрП= Пп+ Пв 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ПрП – общее количество проведенных контрольно-надзорных мероприятий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Пп – общее количество проведенных плановых проверок в   соответствии с утвержденным ежегодным планом проведения плановых проверок юридических лиц и индивидуальных предпринимателей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Пв – общее количество проведенных внеплановых проверок в отчетном периоде, ед.</w:t>
            </w:r>
          </w:p>
        </w:tc>
      </w:tr>
      <w:tr w:rsidR="009F24D6" w:rsidRPr="003B5240" w:rsidTr="00BD038B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В.3.1.2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плановых проверок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Пп 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Пп – общее количество проведенных плановых проверок в соответствии с планом проведения плановых проверок юридических лиц и индивидуальных предпринимателей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В.3.1.2.1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плановых выездных и документарных проверок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Ппвд 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Ппвд – общее количество проведенных плановых выездных и документарных проверок в соответствии с планом проведения плановых проверок юридических лиц и индивидуальных предпринимателей в отчетном периоде, ед.</w:t>
            </w:r>
          </w:p>
        </w:tc>
      </w:tr>
      <w:tr w:rsidR="009F24D6" w:rsidRPr="003B5240" w:rsidTr="00BD038B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В.3.1.3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Общее количество внеплановых документарных и выездных проверок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Пв 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 – общее количество внеплановых документарных и выездных проверок по различным основаниям (в том числе по контролю за  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органов местного самоуправления, средств массовой информации об указанных фактах, на основании приказов министра социального развития Новосибирской области, в том числе на основании приказов министерства, изданных в соответствии с требованиями органов прокуратуры Новосибирской области),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В.3.1.3.1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Количество внеплановых проверок по контролю за исполнением предписаний, выданных контрольно-надзорным органом по результатам ранее 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проведенной проверки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Пв пред. 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Пв пред. – общее количество внеплановых проверок по контролю за   исполнением предписаний, выданных контрольно-надзорным органом по 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результатам ранее проведенной проверки,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В.3.1.3.2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Пв по обращ. 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Пв по обращ. – общее 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фактах, ед.</w:t>
            </w:r>
          </w:p>
        </w:tc>
      </w:tr>
      <w:tr w:rsidR="009F24D6" w:rsidRPr="003B5240" w:rsidTr="00BD038B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В.3.1.3.3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внеплановых проверок, проведенных в  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 также угрозы чрезвычайных ситуаций природного и  техногенного характера, безопасности государства, а также угрозы чрезвычайных ситуаций природного и техногенного характера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Пву 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Пву – общее количество внеплановых проверок, проведенных в связи с 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В.3.1.3.4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Количество внеплановых проверок, проведенных в  связи с причинением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Пв прич. вр.(единиц)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Пв прич. вр. – общее количество внеплановых проверок, проведенных в  связи с причинением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В.3.1.3.5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внеплановых проверок, проведенных в  связи с нарушением прав потребителей (в случае обращения граждан, права которых нарушены)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Пвнаруш. прав.(единиц)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Пвнаруш. прав. – общее количество внеплановых проверок, проведенных в связи с нарушением прав потребителей (в случае обращения граждан, права которых нарушены),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В.3.1.3.6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Количество внеплановых проверок, проведенных в  связи с изданием приказов министра социального развития Новосибирской области в соответствии 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 поручениями Президента Российской Федерации, Правительства Российской Федерации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Пв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>НПАРФ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(единиц)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>НПАРФ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– общее количество внеплановых проверок, проведенных в  связи с изданием приказов министра социального развития Новосибирской области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 соответствии с поручениями Президента Российской Федерации, Правительства Российской Федерации,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В.3.1.3.7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Количество внеплановых проверок, проведенных в  связи с изданием приказов министра социального развития Новосибирской области, изданного в  соответствии с требованием органов прокуратуры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 xml:space="preserve">НПАпрок.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(единиц)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Пв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bidi="ru-RU"/>
              </w:rPr>
              <w:t>НПАпрок.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– общее количество внеплановых проверок, проведенных в  связи с изданием приказов министра социального развития Новосибирской области в соответствии с требованием органов прокуратуры,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В.3.1.4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отношении которых проведены контрольно-надзорные мероприятия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суб.=Суб. пр./Суб. общ.*100%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суб.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 отношении которых проведены контрольно-надзорные мероприятия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Суб. 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Суб. общ.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деятельность которых подлежит государственному контролю (надзору) со стороны контрольно-надзорного органа в сфере социального обслуживания,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В.3.1.4.1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плановые проверки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суб. П. =Суб. п./Суб. пр.*100%(%)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суб. П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 отношении которых проведены плановые проверки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п.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плановые проверки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Суб. пр. – общее количество юридических лиц независимо от их организационно-правовой формы и (или) индивидуальных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В.3.1.4.2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внеплановые проверки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суб. Вн. =Суб. Вн./Суб. пр. *100%(%)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 суб. Вн.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внеплановые проверки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Суб. Вн.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внеплановые проверки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Суб. 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деятельности которых в ходе проведения контрольно-надзорных мероприятий выявлены нарушения, в том числе по основаниям: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Доля Суб. Общ. Н.=(Суб. П.+Суб. Вн.)/Суб. пр.*100%(%)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Общ. Н.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контрольно-надзорных мероприятий выявлены нарушения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П.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плановых проверок выявлены нарушения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Вн.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внеплановых проверок выявлены нарушения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Суб. пр. – общее количество юридических лиц независимо от их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В.3.1.5.1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Суб. Общ. Угр.=(Суб. П. Угр.+Суб. Вн. Угр.)/Суб. пр.*100%(%)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Общ. Угр.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контрольно-надзорных мероприятий выявлены нарушения обязательных требований, представляющие непосредственную угрозу причинения вреда, в 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П. Угр.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требований, представляющие непосредственную угрозу причинения вреда,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Вн. Угр.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внеплановых проверок выявлены нарушения обязательных требований, представляющие непосредственную угрозу причинения вреда,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Доля Суб. Общ. Прич.=(Суб. П. Прич.+Суб. Вн. Прич.)/Суб. пр.*100%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Общ. Прич.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 деятельности которых выявлены нарушения обязательных требований, явившиеся причиной причинения вреда,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Суб. П. Прич. – общее количество юридических лиц независимо от их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организационно-правовой формы и 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требований, явившиеся причиной причинения вреда,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Вн. Прич.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внеплановых проверок выявлены нарушения обязательных требований,</w:t>
            </w:r>
            <w:r w:rsidRPr="003B524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ед.;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В.3.1.5.3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 деятельности которых выявлены нарушения обязательных требований законодательства в сфере социального обслуживания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Общ. НПА.=(Суб. П. НПА.+Суб. Вн. НПА.)/Суб. пр.*100%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Общ. НПА.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 деятельности которых выявлены нарушения обязательных требований законодательства в сфере социального обслуживания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П. НПА.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 законодательства в сфере социального обслуживания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Вн. НПА.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внеплановых проверок выявлены нарушения обязательных требований законодательства в сфере социального обслуживания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В.3.1.5.4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Суб. Увед. НПА.=(Суб. П. Увед .+ Суб. Вн. Увед.)/Суб. пр.*100%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Увед.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 в 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П. Увед.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 деятельности которых в ходе проведения 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 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 Вн. Увед.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 ходе проведения внеплановых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В.3.1.5.5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выявлено невыполнение предписаний министерства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Суб. Предпис. = Суб. Предпис./Суб. пр.*100%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 Предпис.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 деятельности которых выявлено невыполнение предписаний министерства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Суб. Предпис.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  деятельности которых в ходе проведения проверок выявлено невыполнение предписаний министерства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 пр.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проверки в отчетном периоде, ед.</w:t>
            </w:r>
          </w:p>
        </w:tc>
      </w:tr>
      <w:tr w:rsidR="009F24D6" w:rsidRPr="003B5240" w:rsidTr="00BD038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В.3.1.6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контрольно-надзорных мероприятий, по итогам проведения которых выдано предписание министерства об устранении выявленных нарушений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КНД= (П. Пред./П)*100%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КНД – доля проведенных контрольно-надзорных мероприятий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 xml:space="preserve"> в  отношении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юридических лиц независимо от их организационно-правовой формы и (или) индивидуальных предпринимателей, осуществляющих социальное обслуживание,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 xml:space="preserve"> по итогам которых выдано предписание министерства об устранении выявленных нарушений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 отчетном периоде, ед.; 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П. Пред. – 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по итогам которых выдано предписание министерства об устранении выявленных нарушений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 – 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контрольно-надзорных мероприятий, по итогам проведения которых по фактам выявленных нарушений составлены протоколы об административном правонарушении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КНДАДМ= (П. АДМ./П)*100%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Доля КНДАДМ – доля проведенных контрольно-надзорных мероприятий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по  итогам проведения которых по фактам выявленных нарушений составлены протоколы об административном правонарушении в отчетном периоде, ед.; 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П. АДМ. – 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по итогам проведения которых по фактам выявленных нарушений составлены протоколы об административном правонарушении в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 – 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 в отчетном периоде, ед.</w:t>
            </w:r>
          </w:p>
        </w:tc>
      </w:tr>
      <w:tr w:rsidR="009F24D6" w:rsidRPr="003B5240" w:rsidTr="00BD038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В.3.1.8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проверок, по итогам которых по фактам выявленных нарушений судом возбуждены дела об административных правонарушениях, в том числе: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КНДАДМС= (П. АДМС./П)*100%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КНДАДМС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 xml:space="preserve"> – доля проведенных контрольно-надзорных мероприятий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по  итогам которых по фактам выявленных нарушений наложены административные наказания в отчетном периоде, ед.; 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3B5240">
              <w:rPr>
                <w:rFonts w:eastAsia="Calibri"/>
                <w:sz w:val="24"/>
                <w:szCs w:val="24"/>
                <w:lang w:bidi="ru-RU"/>
              </w:rPr>
              <w:t>П. АДМС. – 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по итогам которых по фактам выявленных нарушений наложены административные наказания в 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bidi="ru-RU"/>
              </w:rPr>
              <w:t>П – общее количество проведенных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В.3.1.8.1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Общая сумма наложенных судом административных штрафов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Рублей 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общая сумма наложенных судом административных штрафов в  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на основании возбужденных дел об административных правонарушениях, рублей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общее количество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В.3.1.10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bidi="ru-RU"/>
              </w:rPr>
              <w:t>(общее количество проверок министерства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результаты которых были признаны недействительными, ед.)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 должностным лицам министерства применены меры дисциплинарного и административного наказания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общее количество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проведенных с нарушением требований законодательства о порядке их проведения, по результатам выявления которых к должностным лицам министерства применены меры дисциплинарного и административного наказания, в отчетном периоде, ед.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</w:tr>
      <w:tr w:rsidR="009F24D6" w:rsidRPr="003B5240" w:rsidTr="00BD038B">
        <w:trPr>
          <w:trHeight w:val="6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В.3.1.12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 П.НН. = П.Н./ ПКНД*100%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Доля П.НН. – 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общая доля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результаты которых признаны недействительными в отчетном периоде, %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П.Н. – общее количество проведенных контрольно-надзорных мероприятий, </w:t>
            </w:r>
            <w:r w:rsidRPr="003B5240">
              <w:rPr>
                <w:rFonts w:eastAsia="Calibri"/>
                <w:sz w:val="24"/>
                <w:szCs w:val="24"/>
                <w:lang w:bidi="ru-RU"/>
              </w:rPr>
              <w:t>результаты которых признаны недействительными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 отчетном периоде, ед.;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 КНД – общее количество проведенных контрольно-надзорных мероприятий в отчетном периоде, ед.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В.3.1.13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проверок, проводимых с привлечением экспертов (экспертных организаций)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(общее количество проверок в отношении юридических лиц независимо от их организационно-правовой формы и (или) индивидуальных предпринимателей, осуществляющих социальное обслуживание, проводимых с привлечением экспертов (экспертных организаций), в отчетном периоде, ед.)</w:t>
            </w:r>
          </w:p>
        </w:tc>
      </w:tr>
      <w:tr w:rsidR="009F24D6" w:rsidRPr="003B5240" w:rsidTr="00BD038B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В.3.2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9F24D6" w:rsidRPr="003B5240" w:rsidTr="00BD038B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В.3.2.1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Проведенные мониторинговые мероприятия</w:t>
            </w:r>
          </w:p>
        </w:tc>
      </w:tr>
      <w:tr w:rsidR="009F24D6" w:rsidRPr="003B5240" w:rsidTr="00BD038B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В.3.2.1.1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widowControl w:val="0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штатных единиц, задействованных при проведении мониторинговых мероприятий в ходе регионального государственного контроля (надзора) в сфере социального обслуживания, при проведении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Человек</w:t>
            </w:r>
          </w:p>
          <w:p w:rsidR="009F24D6" w:rsidRPr="003B5240" w:rsidRDefault="009F24D6" w:rsidP="00BD038B">
            <w:pPr>
              <w:widowControl w:val="0"/>
              <w:jc w:val="both"/>
              <w:rPr>
                <w:sz w:val="24"/>
                <w:szCs w:val="24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(количество штатных единиц в соответствии со штатным расписанием министерства труда и социального развития Новосибирской области, задействованных при проведении мониторинговых мероприятий в ходе 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регионального государственного контроля 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в отчетном периоде)</w:t>
            </w:r>
          </w:p>
        </w:tc>
      </w:tr>
      <w:tr w:rsidR="009F24D6" w:rsidRPr="003B5240" w:rsidTr="00BD038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В.3.2.1.2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Общее количество подконтрольных субъектов (объектов), в отношении которых осуществлены мониторинговые мероприятия в ходе регионального государственного контроля 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   юридическими лицами, индивидуальными предпринимателями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Единиц</w:t>
            </w:r>
          </w:p>
          <w:p w:rsidR="009F24D6" w:rsidRPr="003B5240" w:rsidRDefault="009F24D6" w:rsidP="00BD038B">
            <w:pPr>
              <w:widowControl w:val="0"/>
              <w:jc w:val="both"/>
              <w:rPr>
                <w:sz w:val="24"/>
                <w:szCs w:val="24"/>
              </w:rPr>
            </w:pPr>
            <w:r w:rsidRPr="003B5240">
              <w:rPr>
                <w:bCs/>
                <w:sz w:val="24"/>
                <w:szCs w:val="24"/>
              </w:rPr>
              <w:t>(</w:t>
            </w: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общее количество подконтрольных юридических лиц независимо от их организационно-правовой формы и (или) индивидуальных предпринимателей, осуществляющих социальное обслуживание, в  отношении которых осуществлены мониторинговые мероприятия в  ходе регионального государственного контроля 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в отчетном периоде</w:t>
            </w:r>
            <w:r w:rsidRPr="003B5240">
              <w:rPr>
                <w:bCs/>
                <w:sz w:val="24"/>
                <w:szCs w:val="24"/>
              </w:rPr>
              <w:t>)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В.3.2.1.3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осуществлены мониторинговые мероприятия в ходе регионального государственного контроля 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 xml:space="preserve">лицами, индивидуальными предпринимателями, и выявлены нарушения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Доля суб.М.Н.= суб.М.Н./Общ.суб.*100% (%)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Доля суб.М.Н. – доля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мониторинговые мероприятия в ходе регионального государственного контроля 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и выявлены нарушения в отчетном периоде, %;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суб.М.Н – общее количество юридических лиц независимо от их организационно-правовой формы и (или) индивидуальных предпринимателей, осуществляющих социальное обслуживание, в отношении которых проведены мониторинговые мероприятия в ходе регионального государственного контроля 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и выявлены нарушения в отчетном периоде, ед.;</w:t>
            </w:r>
          </w:p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Общ.суб. – общее количество субъектов, осуществляющих социальное обслуживание, в отношении которых проведены мониторинговые мероприятия в ходе регионального государственного контроля 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в отчетном периоде, ед.</w:t>
            </w:r>
          </w:p>
        </w:tc>
      </w:tr>
      <w:tr w:rsidR="009F24D6" w:rsidRPr="003B5240" w:rsidTr="00BD038B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lastRenderedPageBreak/>
              <w:t>В.4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В.4.1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Контрольно-надзорные мероприятия</w:t>
            </w:r>
          </w:p>
        </w:tc>
      </w:tr>
      <w:tr w:rsidR="009F24D6" w:rsidRPr="003B5240" w:rsidTr="00BD038B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В.4.1.1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штатных единиц, всего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Чел. 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(количество штатных единиц в соответствии со штатным расписанием министерства, всего)</w:t>
            </w:r>
          </w:p>
        </w:tc>
      </w:tr>
      <w:tr w:rsidR="009F24D6" w:rsidRPr="003B5240" w:rsidTr="00BD038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6" w:rsidRPr="003B5240" w:rsidRDefault="009F24D6" w:rsidP="00BD03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sz w:val="24"/>
                <w:szCs w:val="24"/>
                <w:lang w:eastAsia="en-US"/>
              </w:rPr>
              <w:t>В.4.1.2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штатных единиц, задействованных при проведении проверок, в должностные обязанности которых входит исполнение контрольно-надзорных функций, всего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6" w:rsidRPr="003B5240" w:rsidRDefault="009F24D6" w:rsidP="00BD038B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Чел. </w:t>
            </w:r>
          </w:p>
          <w:p w:rsidR="009F24D6" w:rsidRPr="003B5240" w:rsidRDefault="009F24D6" w:rsidP="00BD038B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(к</w:t>
            </w:r>
            <w:r w:rsidRPr="003B5240">
              <w:rPr>
                <w:rFonts w:eastAsia="Calibri"/>
                <w:sz w:val="24"/>
                <w:szCs w:val="24"/>
                <w:lang w:eastAsia="en-US"/>
              </w:rPr>
              <w:t>оличество штатных единиц в соответствии со штатным расписанием министерства, задействованных при проведении проверок, в должностные обязанности которых входит исполнение контрольно-надзорных функций, всего</w:t>
            </w:r>
            <w:r w:rsidRPr="003B5240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:rsidR="009F24D6" w:rsidRPr="003B5240" w:rsidRDefault="009F24D6" w:rsidP="009F24D6">
      <w:pPr>
        <w:autoSpaceDE/>
        <w:autoSpaceDN/>
        <w:jc w:val="both"/>
        <w:rPr>
          <w:rFonts w:eastAsia="Calibri"/>
          <w:spacing w:val="20"/>
          <w:position w:val="2"/>
          <w:sz w:val="28"/>
          <w:szCs w:val="28"/>
          <w:lang w:eastAsia="en-US"/>
        </w:rPr>
      </w:pPr>
    </w:p>
    <w:p w:rsidR="009F24D6" w:rsidRPr="003B5240" w:rsidRDefault="009F24D6" w:rsidP="009F24D6">
      <w:pPr>
        <w:autoSpaceDE/>
        <w:autoSpaceDN/>
        <w:jc w:val="both"/>
        <w:rPr>
          <w:rFonts w:eastAsia="Calibri"/>
          <w:spacing w:val="20"/>
          <w:position w:val="2"/>
          <w:sz w:val="28"/>
          <w:szCs w:val="28"/>
          <w:lang w:eastAsia="en-US"/>
        </w:rPr>
      </w:pPr>
    </w:p>
    <w:p w:rsidR="009F24D6" w:rsidRPr="003B5240" w:rsidRDefault="009F24D6" w:rsidP="009F24D6">
      <w:pPr>
        <w:autoSpaceDE/>
        <w:autoSpaceDN/>
        <w:jc w:val="both"/>
        <w:rPr>
          <w:rFonts w:eastAsia="Calibri"/>
          <w:spacing w:val="20"/>
          <w:position w:val="2"/>
          <w:sz w:val="28"/>
          <w:szCs w:val="28"/>
          <w:lang w:eastAsia="en-US"/>
        </w:rPr>
      </w:pPr>
    </w:p>
    <w:p w:rsidR="009F24D6" w:rsidRPr="003B5240" w:rsidRDefault="009F24D6" w:rsidP="009F24D6">
      <w:pPr>
        <w:autoSpaceDE/>
        <w:autoSpaceDN/>
        <w:jc w:val="center"/>
        <w:rPr>
          <w:rFonts w:eastAsia="Calibri"/>
          <w:spacing w:val="20"/>
          <w:position w:val="2"/>
          <w:sz w:val="28"/>
          <w:szCs w:val="28"/>
          <w:lang w:eastAsia="en-US"/>
        </w:rPr>
      </w:pPr>
      <w:r w:rsidRPr="003B5240">
        <w:rPr>
          <w:rFonts w:eastAsia="Calibri"/>
          <w:spacing w:val="20"/>
          <w:position w:val="2"/>
          <w:sz w:val="28"/>
          <w:szCs w:val="28"/>
          <w:lang w:eastAsia="en-US"/>
        </w:rPr>
        <w:t>_________</w:t>
      </w:r>
    </w:p>
    <w:p w:rsidR="009F24D6" w:rsidRDefault="009F24D6" w:rsidP="009F24D6">
      <w:pPr>
        <w:adjustRightInd w:val="0"/>
        <w:jc w:val="center"/>
        <w:rPr>
          <w:sz w:val="28"/>
          <w:szCs w:val="28"/>
        </w:rPr>
      </w:pPr>
    </w:p>
    <w:p w:rsidR="0051346F" w:rsidRDefault="009F24D6">
      <w:bookmarkStart w:id="0" w:name="_GoBack"/>
      <w:bookmarkEnd w:id="0"/>
    </w:p>
    <w:sectPr w:rsidR="0051346F" w:rsidSect="00AE5384">
      <w:headerReference w:type="default" r:id="rId5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CF" w:rsidRPr="004C4CCF" w:rsidRDefault="009F24D6">
    <w:pPr>
      <w:pStyle w:val="a3"/>
      <w:jc w:val="center"/>
    </w:pPr>
    <w:r w:rsidRPr="004C4CCF">
      <w:fldChar w:fldCharType="begin"/>
    </w:r>
    <w:r w:rsidRPr="004C4CCF">
      <w:instrText>PAGE   \* MERGEFORMAT</w:instrText>
    </w:r>
    <w:r w:rsidRPr="004C4CCF">
      <w:fldChar w:fldCharType="separate"/>
    </w:r>
    <w:r>
      <w:rPr>
        <w:noProof/>
      </w:rPr>
      <w:t>15</w:t>
    </w:r>
    <w:r w:rsidRPr="004C4CCF">
      <w:fldChar w:fldCharType="end"/>
    </w:r>
  </w:p>
  <w:p w:rsidR="004C4CCF" w:rsidRDefault="009F2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D6"/>
    <w:rsid w:val="003E5244"/>
    <w:rsid w:val="009F24D6"/>
    <w:rsid w:val="00B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4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4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Скоромных Наталья Юрьевна</cp:lastModifiedBy>
  <cp:revision>1</cp:revision>
  <dcterms:created xsi:type="dcterms:W3CDTF">2021-12-02T03:06:00Z</dcterms:created>
  <dcterms:modified xsi:type="dcterms:W3CDTF">2021-12-02T03:06:00Z</dcterms:modified>
</cp:coreProperties>
</file>