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СОСТАВ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Общественного совета </w:t>
      </w:r>
      <w:r>
        <w:rPr>
          <w:b/>
          <w:sz w:val="28"/>
          <w:szCs w:val="28"/>
        </w:rPr>
        <w:t xml:space="preserve">по проведению независимой оценки качества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условий оказания услуг организациями социальн</w:t>
      </w:r>
      <w:r>
        <w:rPr>
          <w:b/>
          <w:sz w:val="28"/>
          <w:szCs w:val="28"/>
        </w:rPr>
        <w:t xml:space="preserve">ого обслуживания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министерстве труда и </w:t>
      </w:r>
      <w:r>
        <w:rPr>
          <w:b/>
          <w:sz w:val="28"/>
          <w:szCs w:val="28"/>
        </w:rPr>
        <w:t xml:space="preserve">социального развития Новосибирской области 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2024 по 2027 гг.</w:t>
      </w:r>
    </w:p>
    <w:p>
      <w:pPr>
        <w:pStyle w:val="Normal"/>
        <w:widowControl w:val="off"/>
        <w:ind w:right="43"/>
        <w:rPr>
          <w:sz w:val="28"/>
        </w:rPr>
      </w:pPr>
      <w:r>
        <w:rPr>
          <w:sz w:val="28"/>
        </w:rPr>
      </w:r>
    </w:p>
    <w:tbl>
      <w:tblPr>
        <w:tblW w:w="10250" w:type="dxa"/>
        <w:tblInd w:w="-3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2"/>
        <w:gridCol w:w="567"/>
        <w:gridCol w:w="7131"/>
      </w:tblGrid>
      <w:tr>
        <w:trPr>
          <w:trHeight w:val="147"/>
        </w:trPr>
        <w:tc>
          <w:tcPr>
            <w:tcW w:w="25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Касик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Петровна</w:t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</w:p>
        </w:tc>
        <w:tc>
          <w:tcPr>
            <w:tcW w:w="713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</w:t>
            </w:r>
            <w:r>
              <w:rPr>
                <w:sz w:val="28"/>
                <w:szCs w:val="28"/>
              </w:rPr>
              <w:t xml:space="preserve"> правления Новосибирской региональной общественной организации «Гуманитарный проект»;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7"/>
        </w:trPr>
        <w:tc>
          <w:tcPr>
            <w:tcW w:w="25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Лесневский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Юрьевич</w:t>
            </w:r>
          </w:p>
        </w:tc>
        <w:tc>
          <w:tcPr>
            <w:tcW w:w="5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</w:p>
        </w:tc>
        <w:tc>
          <w:tcPr>
            <w:tcW w:w="713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</w:t>
            </w:r>
            <w:r>
              <w:rPr>
                <w:sz w:val="28"/>
                <w:szCs w:val="28"/>
              </w:rPr>
              <w:t xml:space="preserve">, ч</w:t>
            </w:r>
            <w:r>
              <w:rPr>
                <w:sz w:val="28"/>
                <w:szCs w:val="28"/>
              </w:rPr>
              <w:t xml:space="preserve">лен Правления Новосибирской областной общественной организации Общероссийской общественной организации инвалидов «Всероссийское ордена Трудового Кра</w:t>
            </w:r>
            <w:r>
              <w:rPr>
                <w:sz w:val="28"/>
                <w:szCs w:val="28"/>
              </w:rPr>
              <w:t xml:space="preserve">сного Знамени общество слепых»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НОООООИ ВОС);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7"/>
        </w:trPr>
        <w:tc>
          <w:tcPr>
            <w:tcW w:w="25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Малицкая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Павловна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-</w:t>
            </w:r>
          </w:p>
        </w:tc>
        <w:tc>
          <w:tcPr>
            <w:tcW w:w="713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Фонда «Сибирский Центр Поддержки Общественных Инициатив»</w:t>
            </w:r>
            <w:r>
              <w:t xml:space="preserve">, </w:t>
            </w:r>
            <w:r>
              <w:rPr>
                <w:sz w:val="28"/>
                <w:szCs w:val="28"/>
              </w:rPr>
              <w:t xml:space="preserve">председатель комиссии Общественной палаты Новосибирской области по развитию некоммерческого сектора, поддержке социально ориентированных НКО и благотворительности;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7"/>
        </w:trPr>
        <w:tc>
          <w:tcPr>
            <w:tcW w:w="25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Панин 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Павел Станиславович</w:t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</w:p>
        </w:tc>
        <w:tc>
          <w:tcPr>
            <w:tcW w:w="713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менеджер </w:t>
            </w:r>
            <w:r>
              <w:rPr>
                <w:sz w:val="28"/>
                <w:szCs w:val="28"/>
              </w:rPr>
              <w:t xml:space="preserve">проектов Ассоциации</w:t>
            </w:r>
            <w:r>
              <w:rPr>
                <w:sz w:val="28"/>
                <w:szCs w:val="28"/>
              </w:rPr>
              <w:t xml:space="preserve"> содействию развитию некоммерческого сектора «Информационно-аналитический центр развития граждански</w:t>
            </w:r>
            <w:r>
              <w:rPr>
                <w:sz w:val="28"/>
                <w:szCs w:val="28"/>
              </w:rPr>
              <w:t xml:space="preserve">х инициатив»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7"/>
        </w:trPr>
        <w:tc>
          <w:tcPr>
            <w:tcW w:w="25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Тайлакова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Петровна</w:t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</w:p>
        </w:tc>
        <w:tc>
          <w:tcPr>
            <w:tcW w:w="713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Новосибирской региональной общественной организации поддержки детей инвалидов с нарушениями слуха «Счастье слышать</w:t>
            </w:r>
            <w:r>
              <w:rPr>
                <w:sz w:val="28"/>
                <w:szCs w:val="28"/>
              </w:rPr>
              <w:t xml:space="preserve">!</w:t>
            </w:r>
            <w:r>
              <w:rPr>
                <w:sz w:val="28"/>
                <w:szCs w:val="28"/>
              </w:rPr>
              <w:t xml:space="preserve">».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sectPr>
      <w:headerReference w:type="default" r:id="rId7"/>
      <w:type w:val="nextPage"/>
      <w:pgSz w:w="11906" w:h="16838"/>
      <w:pgMar w:top="1134" w:right="567" w:bottom="1134" w:left="1418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492" w:leader="none"/>
        </w:tabs>
        <w:ind w:left="1492" w:hanging="36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09" w:leader="none"/>
        </w:tabs>
        <w:ind w:left="1209" w:hanging="36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26" w:leader="none"/>
        </w:tabs>
        <w:ind w:left="926" w:hanging="36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3" w:leader="none"/>
        </w:tabs>
        <w:ind w:left="643" w:hanging="360"/>
      </w:p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1492" w:leader="none"/>
        </w:tabs>
        <w:ind w:left="1492" w:hanging="360"/>
      </w:pPr>
      <w:rPr>
        <w:rFonts w:ascii="Symbol" w:hAnsi="Symbol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1209" w:leader="none"/>
        </w:tabs>
        <w:ind w:left="1209" w:hanging="360"/>
      </w:pPr>
      <w:rPr>
        <w:rFonts w:ascii="Symbol" w:hAnsi="Symbol"/>
      </w:r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926" w:leader="none"/>
        </w:tabs>
        <w:ind w:left="926" w:hanging="360"/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643" w:leader="none"/>
        </w:tabs>
        <w:ind w:left="643" w:hanging="360"/>
      </w:pPr>
      <w:rPr>
        <w:rFonts w:ascii="Symbol" w:hAnsi="Symbol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</w:abstractNum>
  <w:abstractNum w:abstractNumId="9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360" w:leader="none"/>
        </w:tabs>
        <w:ind w:left="360" w:hanging="360"/>
      </w:pPr>
      <w:rPr>
        <w:rFonts w:ascii="Symbol" w:hAnsi="Symbol"/>
      </w:rPr>
    </w:lvl>
  </w:abstractNum>
  <w:abstractNum w:abstractNumId="1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1080" w:leader="none"/>
        </w:tabs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800" w:leader="none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520" w:leader="none"/>
        </w:tabs>
        <w:ind w:left="25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240" w:leader="none"/>
        </w:tabs>
        <w:ind w:left="32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960" w:leader="none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680" w:leader="none"/>
        </w:tabs>
        <w:ind w:left="46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400" w:leader="none"/>
        </w:tabs>
        <w:ind w:left="54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6120" w:leader="none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840" w:leader="none"/>
        </w:tabs>
        <w:ind w:left="684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ind w:left="1571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3011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731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171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891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331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8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tabs>
          <w:tab w:val="num" w:pos="1080" w:leader="none"/>
        </w:tabs>
        <w:ind w:left="1080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1440" w:leader="none"/>
        </w:tabs>
        <w:ind w:left="144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2160" w:leader="none"/>
        </w:tabs>
        <w:ind w:left="216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880" w:leader="none"/>
        </w:tabs>
        <w:ind w:left="288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600" w:leader="none"/>
        </w:tabs>
        <w:ind w:left="360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4320" w:leader="none"/>
        </w:tabs>
        <w:ind w:left="432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5040" w:leader="none"/>
        </w:tabs>
        <w:ind w:left="504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760" w:leader="none"/>
        </w:tabs>
        <w:ind w:left="576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480" w:leader="none"/>
        </w:tabs>
        <w:ind w:left="648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7200" w:leader="none"/>
        </w:tabs>
        <w:ind w:left="7200" w:hanging="180"/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2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4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720" w:leader="none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24"/>
  </w:num>
  <w:num w:numId="5">
    <w:abstractNumId w:val="10"/>
  </w:num>
  <w:num w:numId="6">
    <w:abstractNumId w:val="22"/>
  </w:num>
  <w:num w:numId="7">
    <w:abstractNumId w:val="14"/>
  </w:num>
  <w:num w:numId="8">
    <w:abstractNumId w:val="18"/>
  </w:num>
  <w:num w:numId="9">
    <w:abstractNumId w:val="16"/>
  </w:num>
  <w:num w:numId="10">
    <w:abstractNumId w:val="11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7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BodyText">
    <w:name w:val="Основной текст"/>
    <w:basedOn w:val="Normal"/>
    <w:next w:val="BodyText"/>
    <w:link w:val="UserStyle_0"/>
    <w:pPr>
      <w:spacing w:after="120"/>
    </w:pPr>
    <w:rPr>
      <w:lang w:val="en-US"/>
    </w:rPr>
  </w:style>
  <w:style w:type="character" w:styleId="UserStyle_0">
    <w:name w:val="Основной текст Знак"/>
    <w:next w:val="UserStyle_0"/>
    <w:link w:val="BodyText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odyTextIndent">
    <w:name w:val="Основной текст с отступом"/>
    <w:basedOn w:val="Normal"/>
    <w:next w:val="BodyTextIndent"/>
    <w:link w:val="UserStyle_1"/>
    <w:pPr>
      <w:spacing w:after="120"/>
      <w:ind w:left="283"/>
    </w:pPr>
    <w:rPr>
      <w:sz w:val="28"/>
      <w:lang w:val="en-US"/>
    </w:rPr>
  </w:style>
  <w:style w:type="character" w:styleId="UserStyle_1">
    <w:name w:val="Основной текст с отступом Знак"/>
    <w:next w:val="UserStyle_1"/>
    <w:link w:val="BodyTextIndent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UserStyle_2">
    <w:name w:val="ConsPlusNormal"/>
    <w:next w:val="UserStyle_2"/>
    <w:link w:val="Normal"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BodyTextIndent2">
    <w:name w:val="Основной текст с отступом 2"/>
    <w:basedOn w:val="Normal"/>
    <w:next w:val="BodyTextIndent2"/>
    <w:link w:val="UserStyle_3"/>
    <w:pPr>
      <w:spacing w:after="120" w:line="480" w:lineRule="auto"/>
      <w:ind w:left="283"/>
    </w:pPr>
    <w:rPr>
      <w:sz w:val="28"/>
      <w:lang w:val="en-US"/>
    </w:rPr>
  </w:style>
  <w:style w:type="character" w:styleId="UserStyle_3">
    <w:name w:val="Основной текст с отступом 2 Знак"/>
    <w:next w:val="UserStyle_3"/>
    <w:link w:val="BodyTextIndent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UserStyle_4">
    <w:name w:val="ConsPlusTitle"/>
    <w:next w:val="UserStyle_4"/>
    <w:link w:val="Normal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UserStyle_5">
    <w:name w:val="ConsPlusNonformat"/>
    <w:next w:val="UserStyle_5"/>
    <w:link w:val="Normal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6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6">
    <w:name w:val="Верхний колонтитул Знак"/>
    <w:next w:val="UserStyle_6"/>
    <w:link w:val="Header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cetate">
    <w:name w:val="Текст выноски"/>
    <w:basedOn w:val="Normal"/>
    <w:next w:val="Acetate"/>
    <w:link w:val="UserStyle_7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UserStyle_7">
    <w:name w:val="Текст выноски Знак"/>
    <w:next w:val="UserStyle_7"/>
    <w:link w:val="Acetate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Footer">
    <w:name w:val="Нижний колонтитул"/>
    <w:basedOn w:val="Normal"/>
    <w:next w:val="Footer"/>
    <w:link w:val="UserStyle_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8">
    <w:name w:val="Нижний колонтитул Знак"/>
    <w:next w:val="UserStyle_8"/>
    <w:link w:val="Footer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TableGrid">
    <w:name w:val="Сетка таблицы"/>
    <w:basedOn w:val="TableNormal"/>
    <w:next w:val="TableGrid"/>
    <w:link w:val="Normal"/>
    <w:uiPriority w:val="59"/>
    <w:pPr>
      <w:spacing w:after="0" w:line="240" w:lineRule="auto"/>
    </w:pPr>
  </w:style>
  <w:style w:type="paragraph" w:styleId="UserStyle_9">
    <w:name w:val="Default Text"/>
    <w:next w:val="UserStyle_9"/>
    <w:link w:val="Normal"/>
    <w:rPr>
      <w:rFonts w:ascii="Times New Roman" w:hAnsi="Times New Roman" w:eastAsia="Times New Roman"/>
      <w:sz w:val="24"/>
      <w:szCs w:val="24"/>
      <w:lang w:val="ru-RU" w:eastAsia="zh-CN" w:bidi="ar-SA"/>
    </w:rPr>
  </w:style>
  <w:style w:type="character" w:styleId="Strong">
    <w:name w:val="Строгий"/>
    <w:next w:val="Strong"/>
    <w:link w:val="Normal"/>
    <w:qFormat/>
    <w:rPr>
      <w:b/>
    </w:rPr>
  </w:style>
  <w:style w:type="paragraph" w:styleId="NavPane">
    <w:name w:val="Схема документа"/>
    <w:basedOn w:val="Normal"/>
    <w:next w:val="NavPane"/>
    <w:link w:val="UserStyle_1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10">
    <w:name w:val="Схема документа Знак"/>
    <w:next w:val="UserStyle_10"/>
    <w:link w:val="NavPane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User">
    <w:name w:val="Без интервала"/>
    <w:next w:val="User"/>
    <w:link w:val="Normal"/>
    <w:uiPriority w:val="1"/>
    <w:qFormat/>
    <w:rPr>
      <w:rFonts w:eastAsia="Times New Roman"/>
      <w:sz w:val="22"/>
      <w:szCs w:val="22"/>
      <w:lang w:val="ru-RU" w:eastAsia="ru-RU" w:bidi="ar-SA"/>
    </w:rPr>
  </w:style>
  <w:style w:type="paragraph" w:styleId="BodyText2">
    <w:name w:val="Основной текст 2"/>
    <w:basedOn w:val="Normal"/>
    <w:next w:val="BodyText2"/>
    <w:link w:val="UserStyle_11"/>
    <w:uiPriority w:val="99"/>
    <w:unhideWhenUsed/>
    <w:pPr>
      <w:spacing w:after="120" w:line="480" w:lineRule="auto"/>
    </w:pPr>
  </w:style>
  <w:style w:type="character" w:styleId="UserStyle_11">
    <w:name w:val="Основной текст 2 Знак"/>
    <w:next w:val="UserStyle_11"/>
    <w:link w:val="BodyText2"/>
    <w:uiPriority w:val="99"/>
    <w:rPr>
      <w:rFonts w:ascii="Times New Roman" w:hAnsi="Times New Roman" w:eastAsia="Times New Roman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1119</Characters>
  <CharactersWithSpaces>1313</CharactersWithSpaces>
  <Company>ano</Company>
  <DocSecurity>0</DocSecurity>
  <HyperlinksChanged>false</HyperlinksChanged>
  <Lines>9</Lines>
  <Pages>1</Pages>
  <Paragraphs>2</Paragraphs>
  <ScaleCrop>false</ScaleCrop>
  <SharedDoc>false</SharedDoc>
  <Template>Normal</Template>
  <Words>196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svi</dc:creator>
  <cp:lastModifiedBy>Середа Елена Валерьевна</cp:lastModifiedBy>
  <cp:revision>22</cp:revision>
  <dcterms:created xsi:type="dcterms:W3CDTF">2021-03-09T07:40:00Z</dcterms:created>
  <dcterms:modified xsi:type="dcterms:W3CDTF">2024-06-25T04:45:00Z</dcterms:modified>
  <cp:version>983040</cp:version>
</cp:coreProperties>
</file>