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НОВОСИБИРСКАЯ ОБЛАСТНАЯ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ТРЕХСТОРОННЯЯ КОМИССИЯ ПО РЕГУЛИРОВАНИЮ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СОЦИАЛЬНО-ТРУДОВЫХ ОТНОШЕНИЙ</w:t>
      </w:r>
      <w:r>
        <w:rPr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</w:t>
      </w:r>
    </w:p>
    <w:p>
      <w:pPr>
        <w:pStyle w:val="BodyText2"/>
        <w:jc w:val="left"/>
        <w:rPr>
          <w:szCs w:val="28"/>
          <w:lang w:val="ru-RU"/>
        </w:rPr>
      </w:pPr>
      <w:r>
        <w:rPr>
          <w:szCs w:val="28"/>
          <w:lang w:val="ru-RU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>
        <w:trPr/>
        <w:tc>
          <w:tcPr>
            <w:tcW w:w="337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keepNext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25.10.2023</w:t>
            </w:r>
          </w:p>
        </w:tc>
        <w:tc>
          <w:tcPr>
            <w:tcW w:w="337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keepNext/>
              <w:widowControl w:val="o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Новосибирск</w:t>
            </w:r>
          </w:p>
        </w:tc>
        <w:tc>
          <w:tcPr>
            <w:tcW w:w="337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keepNext/>
              <w:widowControl w:val="o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4/5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487"/>
        <w:gridCol w:w="3650"/>
      </w:tblGrid>
      <w:tr>
        <w:tc>
          <w:tcPr>
            <w:tcW w:w="648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tabs>
                <w:tab w:val="left" w:pos="5954" w:leader="none"/>
              </w:tabs>
              <w:ind w:right="175"/>
              <w:jc w:val="both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принятых мерах по созданию территориальных объединений работодателей </w:t>
            </w:r>
            <w:r>
              <w:rPr>
                <w:bCs/>
                <w:sz w:val="28"/>
                <w:szCs w:val="28"/>
              </w:rPr>
              <w:t xml:space="preserve">(территориальных отделений </w:t>
            </w:r>
            <w:r>
              <w:rPr>
                <w:sz w:val="28"/>
                <w:szCs w:val="28"/>
              </w:rPr>
              <w:t xml:space="preserve">Новосибирского регионального союза объединение работодателей «Союз руководителей предприятий и работодателей»</w:t>
            </w:r>
            <w:r>
              <w:rPr>
                <w:bCs/>
                <w:sz w:val="28"/>
                <w:szCs w:val="28"/>
              </w:rPr>
              <w:t xml:space="preserve">)</w:t>
            </w:r>
            <w:r>
              <w:rPr>
                <w:color w:val="0d0d0d"/>
                <w:sz w:val="28"/>
                <w:szCs w:val="28"/>
              </w:rPr>
            </w:r>
          </w:p>
        </w:tc>
        <w:tc>
          <w:tcPr>
            <w:tcW w:w="365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tabs>
                <w:tab w:val="left" w:pos="5954" w:leader="none"/>
              </w:tabs>
              <w:ind w:right="3798"/>
              <w:jc w:val="both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</w:r>
          </w:p>
        </w:tc>
      </w:tr>
    </w:tbl>
    <w:p>
      <w:pPr>
        <w:pStyle w:val="Normal"/>
        <w:tabs>
          <w:tab w:val="left" w:pos="5954" w:leader="none"/>
        </w:tabs>
        <w:ind w:right="379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Комиссия, з</w:t>
      </w:r>
      <w:r>
        <w:rPr>
          <w:sz w:val="28"/>
          <w:szCs w:val="28"/>
        </w:rPr>
        <w:t xml:space="preserve">аслушав информацию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работе в районах и городах Новосибирской области по </w:t>
      </w:r>
      <w:r>
        <w:rPr>
          <w:sz w:val="28"/>
          <w:szCs w:val="28"/>
        </w:rPr>
        <w:t xml:space="preserve">созданию </w:t>
      </w:r>
      <w:r>
        <w:rPr>
          <w:sz w:val="28"/>
          <w:szCs w:val="28"/>
        </w:rPr>
        <w:t xml:space="preserve">территориальных </w:t>
      </w:r>
      <w:r>
        <w:rPr>
          <w:sz w:val="28"/>
          <w:szCs w:val="28"/>
        </w:rPr>
        <w:t xml:space="preserve">отделений Нов</w:t>
      </w:r>
      <w:r>
        <w:rPr>
          <w:sz w:val="28"/>
          <w:szCs w:val="28"/>
        </w:rPr>
        <w:t xml:space="preserve">осибирского регионального союза </w:t>
      </w:r>
      <w:r>
        <w:rPr>
          <w:sz w:val="28"/>
          <w:szCs w:val="28"/>
        </w:rPr>
        <w:t xml:space="preserve">объединения ра</w:t>
      </w:r>
      <w:r>
        <w:rPr>
          <w:sz w:val="28"/>
          <w:szCs w:val="28"/>
        </w:rPr>
        <w:t xml:space="preserve">ботодателей «Союз руководителей </w:t>
      </w:r>
      <w:r>
        <w:rPr>
          <w:sz w:val="28"/>
          <w:szCs w:val="28"/>
        </w:rPr>
        <w:t xml:space="preserve">предприятий и работодателей»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далее – </w:t>
      </w:r>
      <w:r>
        <w:rPr>
          <w:sz w:val="28"/>
          <w:szCs w:val="28"/>
        </w:rPr>
        <w:t xml:space="preserve">отделения </w:t>
      </w:r>
      <w:r>
        <w:rPr>
          <w:sz w:val="28"/>
          <w:szCs w:val="28"/>
        </w:rPr>
        <w:t xml:space="preserve">СРПР)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отмечает, что </w:t>
      </w:r>
      <w:r>
        <w:rPr>
          <w:sz w:val="28"/>
          <w:szCs w:val="28"/>
        </w:rPr>
        <w:t xml:space="preserve">в</w:t>
      </w:r>
      <w:r>
        <w:rPr>
          <w:sz w:val="28"/>
        </w:rPr>
        <w:t xml:space="preserve"> июл</w:t>
      </w:r>
      <w:r>
        <w:rPr>
          <w:sz w:val="28"/>
        </w:rPr>
        <w:t xml:space="preserve">е</w:t>
      </w:r>
      <w:r>
        <w:rPr>
          <w:sz w:val="28"/>
        </w:rPr>
        <w:t xml:space="preserve">-</w:t>
      </w:r>
      <w:r>
        <w:rPr>
          <w:sz w:val="28"/>
        </w:rPr>
        <w:t xml:space="preserve">октябр</w:t>
      </w:r>
      <w:r>
        <w:rPr>
          <w:sz w:val="28"/>
        </w:rPr>
        <w:t xml:space="preserve">е</w:t>
      </w:r>
      <w:r>
        <w:rPr>
          <w:sz w:val="28"/>
        </w:rPr>
        <w:t xml:space="preserve"> 2023 года активизировалась работа</w:t>
      </w:r>
      <w:r>
        <w:rPr>
          <w:sz w:val="28"/>
        </w:rPr>
        <w:t xml:space="preserve"> </w:t>
      </w:r>
      <w:r>
        <w:rPr>
          <w:sz w:val="28"/>
        </w:rPr>
        <w:t xml:space="preserve">администраций муниципальных районов Новосибирской области в данном направлении.</w:t>
      </w:r>
      <w:r>
        <w:rPr>
          <w:sz w:val="28"/>
        </w:rPr>
        <w:t xml:space="preserve"> </w:t>
      </w:r>
      <w:r>
        <w:rPr>
          <w:sz w:val="28"/>
        </w:rPr>
        <w:t xml:space="preserve">С</w:t>
      </w:r>
      <w:r>
        <w:rPr>
          <w:sz w:val="28"/>
        </w:rPr>
        <w:t xml:space="preserve">озданы </w:t>
      </w:r>
      <w:r>
        <w:rPr>
          <w:sz w:val="28"/>
        </w:rPr>
        <w:t xml:space="preserve">о</w:t>
      </w:r>
      <w:r>
        <w:rPr>
          <w:sz w:val="28"/>
        </w:rPr>
        <w:t xml:space="preserve">тделения СРПР в </w:t>
      </w:r>
      <w:r>
        <w:rPr>
          <w:sz w:val="28"/>
        </w:rPr>
        <w:t xml:space="preserve">Баганском, </w:t>
      </w:r>
      <w:r>
        <w:rPr>
          <w:sz w:val="28"/>
        </w:rPr>
        <w:t xml:space="preserve">Доволенском, Убинском, Чистоозёрном районах </w:t>
      </w:r>
      <w:r>
        <w:rPr>
          <w:sz w:val="28"/>
        </w:rPr>
        <w:t xml:space="preserve">Новосибирской </w:t>
      </w:r>
      <w:r>
        <w:rPr>
          <w:sz w:val="28"/>
        </w:rPr>
        <w:t xml:space="preserve">области</w:t>
      </w:r>
      <w:r>
        <w:rPr>
          <w:sz w:val="28"/>
        </w:rPr>
        <w:t xml:space="preserve">.</w:t>
      </w:r>
      <w:r>
        <w:rPr>
          <w:sz w:val="28"/>
        </w:rPr>
        <w:t xml:space="preserve"> </w:t>
      </w:r>
      <w:r>
        <w:rPr>
          <w:sz w:val="28"/>
        </w:rPr>
        <w:t xml:space="preserve">Проводятся</w:t>
      </w:r>
      <w:r>
        <w:rPr>
          <w:sz w:val="28"/>
        </w:rPr>
        <w:t xml:space="preserve"> переговоры по созданию </w:t>
      </w:r>
      <w:r>
        <w:rPr>
          <w:sz w:val="28"/>
        </w:rPr>
        <w:t xml:space="preserve">отделений СРПР </w:t>
      </w:r>
      <w:r>
        <w:rPr>
          <w:sz w:val="28"/>
        </w:rPr>
        <w:t xml:space="preserve">в</w:t>
      </w:r>
      <w:r>
        <w:rPr>
          <w:sz w:val="28"/>
          <w:lang w:val="en-US"/>
        </w:rPr>
        <w:t xml:space="preserve"> </w:t>
      </w:r>
      <w:r>
        <w:rPr>
          <w:sz w:val="28"/>
        </w:rPr>
        <w:t xml:space="preserve">Здвинском, </w:t>
      </w:r>
      <w:r>
        <w:rPr>
          <w:sz w:val="28"/>
        </w:rPr>
        <w:t xml:space="preserve">Каргатском, </w:t>
      </w:r>
      <w:r>
        <w:rPr>
          <w:sz w:val="28"/>
        </w:rPr>
        <w:t xml:space="preserve">Купинском, Северном районах. </w:t>
      </w:r>
      <w:r>
        <w:rPr>
          <w:sz w:val="28"/>
        </w:rPr>
      </w:r>
    </w:p>
    <w:p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25 октября </w:t>
      </w:r>
      <w:r>
        <w:rPr>
          <w:sz w:val="28"/>
          <w:szCs w:val="28"/>
        </w:rPr>
        <w:t xml:space="preserve">2023 </w:t>
      </w:r>
      <w:r>
        <w:rPr>
          <w:sz w:val="28"/>
          <w:szCs w:val="28"/>
        </w:rPr>
        <w:t xml:space="preserve">года н</w:t>
      </w:r>
      <w:r>
        <w:rPr>
          <w:sz w:val="28"/>
          <w:szCs w:val="28"/>
        </w:rPr>
        <w:t xml:space="preserve">а территории Новосибирской области действуют</w:t>
      </w:r>
      <w:r>
        <w:rPr>
          <w:sz w:val="28"/>
          <w:szCs w:val="28"/>
        </w:rPr>
        <w:t xml:space="preserve"> территориальные объединения работодателей в 29 из 35 муниципальных образований. В том числе </w:t>
      </w:r>
      <w:r>
        <w:rPr>
          <w:sz w:val="28"/>
          <w:szCs w:val="28"/>
        </w:rPr>
        <w:t xml:space="preserve">17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территориальных объединений работодателей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созданные в соответствии с Федеральным законом от 27.11.2002 № 156-ФЗ «Об объединениях работодателей» с государственной регистрацией уставных документов в органах юстиции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Барабинск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, Венгеровск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, Искитимском, Коченевском, Кочковском, Куйбышевском, Маслянинском, Мошковском, Новосибирском, Сузунском, Татарском, Тогучинском и Чулымском районах, г.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Новосибирске, г. Бердске, г.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Искитиме, г.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Оби.</w:t>
      </w:r>
      <w:r>
        <w:rPr>
          <w:sz w:val="28"/>
          <w:szCs w:val="28"/>
        </w:rPr>
      </w:r>
    </w:p>
    <w:p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12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 xml:space="preserve">образованиях Новосибирской области</w:t>
      </w:r>
      <w:r>
        <w:rPr>
          <w:sz w:val="28"/>
          <w:szCs w:val="28"/>
        </w:rPr>
        <w:t xml:space="preserve"> действуют отделения СРПР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Баганском, </w:t>
      </w:r>
      <w:r>
        <w:rPr>
          <w:sz w:val="28"/>
          <w:szCs w:val="28"/>
        </w:rPr>
        <w:t xml:space="preserve">Болотнинском, </w:t>
      </w:r>
      <w:r>
        <w:rPr>
          <w:sz w:val="28"/>
          <w:szCs w:val="28"/>
        </w:rPr>
        <w:t xml:space="preserve">Доволенском, Карасукском, Колыванском, </w:t>
      </w:r>
      <w:r>
        <w:rPr>
          <w:sz w:val="28"/>
          <w:szCs w:val="28"/>
        </w:rPr>
        <w:t xml:space="preserve">Купинском, </w:t>
      </w:r>
      <w:r>
        <w:rPr>
          <w:sz w:val="28"/>
          <w:szCs w:val="28"/>
        </w:rPr>
        <w:t xml:space="preserve">Убинском, </w:t>
      </w:r>
      <w:r>
        <w:rPr>
          <w:sz w:val="28"/>
          <w:szCs w:val="28"/>
        </w:rPr>
        <w:t xml:space="preserve">Северном, Чановском, </w:t>
      </w:r>
      <w:r>
        <w:rPr>
          <w:sz w:val="28"/>
          <w:szCs w:val="28"/>
        </w:rPr>
        <w:t xml:space="preserve">Черепановском, Чистоозерном районах</w:t>
      </w:r>
      <w:r>
        <w:rPr>
          <w:sz w:val="28"/>
          <w:szCs w:val="28"/>
        </w:rPr>
        <w:t xml:space="preserve">, рп. Кольцово</w:t>
      </w:r>
      <w:r>
        <w:rPr>
          <w:sz w:val="28"/>
          <w:szCs w:val="28"/>
        </w:rPr>
        <w:t xml:space="preserve">.</w:t>
      </w:r>
    </w:p>
    <w:p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Заканчивается о</w:t>
      </w:r>
      <w:r>
        <w:rPr>
          <w:sz w:val="28"/>
          <w:szCs w:val="28"/>
        </w:rPr>
        <w:t xml:space="preserve">рганизационная работа по созданию отделений СРПР в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Здвинском, Каргатском, Краснозерском и Кыштовском районах. </w:t>
      </w:r>
    </w:p>
    <w:p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решила: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 </w:t>
      </w:r>
      <w:r>
        <w:rPr>
          <w:sz w:val="28"/>
          <w:szCs w:val="28"/>
        </w:rPr>
        <w:t xml:space="preserve">Информацию 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принятых мерах по созданию территориальных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отделений </w:t>
      </w:r>
      <w:r>
        <w:rPr>
          <w:sz w:val="28"/>
          <w:szCs w:val="28"/>
        </w:rPr>
        <w:t xml:space="preserve">Нов</w:t>
      </w:r>
      <w:r>
        <w:rPr>
          <w:sz w:val="28"/>
          <w:szCs w:val="28"/>
        </w:rPr>
        <w:t xml:space="preserve">осибирского регионального союза </w:t>
      </w:r>
      <w:r>
        <w:rPr>
          <w:sz w:val="28"/>
          <w:szCs w:val="28"/>
        </w:rPr>
        <w:t xml:space="preserve">объединения ра</w:t>
      </w:r>
      <w:r>
        <w:rPr>
          <w:sz w:val="28"/>
          <w:szCs w:val="28"/>
        </w:rPr>
        <w:t xml:space="preserve">ботодателей «Союз руководителей </w:t>
      </w:r>
      <w:r>
        <w:rPr>
          <w:sz w:val="28"/>
          <w:szCs w:val="28"/>
        </w:rPr>
        <w:t xml:space="preserve">предприятий и работодателей»</w:t>
      </w:r>
      <w:r>
        <w:rPr>
          <w:sz w:val="28"/>
          <w:szCs w:val="28"/>
        </w:rPr>
        <w:t xml:space="preserve">, принять к сведению.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</w:t>
      </w:r>
      <w:r>
        <w:rPr>
          <w:sz w:val="28"/>
          <w:szCs w:val="28"/>
        </w:rPr>
        <w:t xml:space="preserve">Отметить эффективную работу </w:t>
      </w:r>
      <w:r>
        <w:rPr>
          <w:sz w:val="28"/>
          <w:szCs w:val="28"/>
        </w:rPr>
        <w:t xml:space="preserve">по созданию отделений СРПР </w:t>
      </w:r>
      <w:r>
        <w:rPr>
          <w:sz w:val="28"/>
          <w:szCs w:val="28"/>
        </w:rPr>
        <w:t xml:space="preserve">администраций Колыванского и Северного районов</w:t>
      </w:r>
      <w:r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Новосибирскому региональному </w:t>
      </w:r>
      <w:r>
        <w:rPr>
          <w:sz w:val="28"/>
          <w:szCs w:val="28"/>
        </w:rPr>
        <w:t xml:space="preserve">союз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объединения работодателей «Союз руководителей предприятий и работодателей» </w:t>
      </w:r>
      <w:r>
        <w:rPr>
          <w:sz w:val="28"/>
          <w:szCs w:val="28"/>
        </w:rPr>
        <w:t xml:space="preserve">продолжить </w:t>
      </w:r>
      <w:r>
        <w:rPr>
          <w:sz w:val="28"/>
          <w:szCs w:val="28"/>
        </w:rPr>
        <w:t xml:space="preserve">организационную </w:t>
      </w:r>
      <w:r>
        <w:rPr>
          <w:sz w:val="28"/>
          <w:szCs w:val="28"/>
        </w:rPr>
        <w:t xml:space="preserve">работу по </w:t>
      </w:r>
      <w:r>
        <w:rPr>
          <w:sz w:val="28"/>
          <w:szCs w:val="28"/>
        </w:rPr>
        <w:t xml:space="preserve">увеличению количества организаций муниципальных районов и городских округов Новосибирской области, входящих в </w:t>
      </w:r>
      <w:r>
        <w:rPr>
          <w:sz w:val="28"/>
          <w:szCs w:val="28"/>
        </w:rPr>
        <w:t xml:space="preserve">отделени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СРПР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 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братить внимание 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лав </w:t>
      </w:r>
      <w:r>
        <w:rPr>
          <w:sz w:val="28"/>
          <w:szCs w:val="28"/>
        </w:rPr>
        <w:t xml:space="preserve">Ордынского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Усть-Таркского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районов </w:t>
      </w:r>
      <w:r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 xml:space="preserve">на необходимость завершени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организационн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работ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 по созданию</w:t>
      </w:r>
      <w:r>
        <w:rPr>
          <w:sz w:val="28"/>
          <w:szCs w:val="28"/>
        </w:rPr>
        <w:t xml:space="preserve"> территориальных </w:t>
      </w:r>
      <w:r>
        <w:rPr>
          <w:sz w:val="28"/>
          <w:szCs w:val="28"/>
        </w:rPr>
        <w:t xml:space="preserve">объединений работодателей до конца </w:t>
      </w:r>
      <w:r>
        <w:rPr>
          <w:sz w:val="28"/>
          <w:szCs w:val="28"/>
        </w:rPr>
        <w:t xml:space="preserve">2023</w:t>
      </w:r>
      <w:r>
        <w:rPr>
          <w:sz w:val="28"/>
          <w:szCs w:val="28"/>
        </w:rPr>
        <w:t xml:space="preserve"> года.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031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103"/>
        <w:gridCol w:w="4928"/>
      </w:tblGrid>
      <w:tr>
        <w:tc>
          <w:tcPr>
            <w:tcW w:w="510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keepNext/>
              <w:widowControl w:val="off"/>
              <w:tabs>
                <w:tab w:val="left" w:pos="0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Координатор Комиссии, </w:t>
            </w:r>
          </w:p>
          <w:p>
            <w:pPr>
              <w:pStyle w:val="Normal"/>
              <w:keepNext/>
              <w:widowControl w:val="off"/>
              <w:tabs>
                <w:tab w:val="left" w:pos="0" w:leader="none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перв</w:t>
            </w:r>
            <w:r>
              <w:rPr>
                <w:sz w:val="28"/>
                <w:szCs w:val="28"/>
                <w:lang w:eastAsia="en-US"/>
              </w:rPr>
              <w:t xml:space="preserve">ый</w:t>
            </w:r>
            <w:r>
              <w:rPr>
                <w:sz w:val="28"/>
                <w:szCs w:val="28"/>
                <w:lang w:eastAsia="en-US"/>
              </w:rPr>
              <w:t xml:space="preserve"> заместител</w:t>
            </w:r>
            <w:r>
              <w:rPr>
                <w:sz w:val="28"/>
                <w:szCs w:val="28"/>
                <w:lang w:eastAsia="en-US"/>
              </w:rPr>
              <w:t xml:space="preserve">ь</w:t>
            </w:r>
            <w:r>
              <w:rPr>
                <w:sz w:val="28"/>
                <w:szCs w:val="28"/>
                <w:lang w:eastAsia="en-US"/>
              </w:rPr>
              <w:t xml:space="preserve"> Председателя</w:t>
            </w:r>
          </w:p>
          <w:p>
            <w:pPr>
              <w:pStyle w:val="Normal"/>
              <w:keepNext/>
              <w:widowControl w:val="off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Правительства Новосибирской области</w:t>
            </w:r>
            <w:r>
              <w:rPr>
                <w:sz w:val="28"/>
                <w:szCs w:val="28"/>
              </w:rPr>
            </w:r>
          </w:p>
        </w:tc>
        <w:tc>
          <w:tcPr>
            <w:tcW w:w="492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keepNext/>
              <w:widowControl w:val="off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  <w:p>
            <w:pPr>
              <w:pStyle w:val="Normal"/>
              <w:keepNext/>
              <w:widowControl w:val="off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  <w:p>
            <w:pPr>
              <w:pStyle w:val="Normal"/>
              <w:keepNext/>
              <w:widowControl w:val="o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В.М. Знатков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sectPr>
      <w:headerReference w:type="default" r:id="rId7"/>
      <w:type w:val="nextPage"/>
      <w:pgSz w:w="11906" w:h="16838"/>
      <w:pgMar w:top="1134" w:right="567" w:bottom="993" w:left="1418" w:header="567" w:footer="709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</w:p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699" w:hanging="99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1211" w:leader="none"/>
        </w:tabs>
        <w:ind w:left="1211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rFonts w:ascii="Times New Roman" w:hAnsi="Times New Roman" w:eastAsia="Times New Roman"/>
      <w:lang w:val="ru-RU" w:eastAsia="ru-RU" w:bidi="ar-SA"/>
    </w:rPr>
  </w:style>
  <w:style w:type="paragraph" w:styleId="Heading1">
    <w:name w:val="Заголовок 1"/>
    <w:basedOn w:val="Normal"/>
    <w:next w:val="Normal"/>
    <w:link w:val="UserStyle_0"/>
    <w:qFormat/>
    <w:pPr>
      <w:keepNext/>
      <w:jc w:val="both"/>
      <w:outlineLvl w:val="0"/>
    </w:pPr>
    <w:rPr>
      <w:color w:val="000000"/>
      <w:sz w:val="28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paragraph" w:styleId="BodyText2">
    <w:name w:val="Основной текст 2"/>
    <w:basedOn w:val="Normal"/>
    <w:next w:val="BodyText2"/>
    <w:link w:val="UserStyle_1"/>
    <w:pPr>
      <w:jc w:val="center"/>
    </w:pPr>
    <w:rPr>
      <w:sz w:val="28"/>
      <w:lang w:val="en-US" w:eastAsia="en-US"/>
    </w:rPr>
  </w:style>
  <w:style w:type="character" w:styleId="UserStyle_1">
    <w:name w:val="Основной текст 2 Знак"/>
    <w:next w:val="UserStyle_1"/>
    <w:link w:val="BodyText2"/>
    <w:rPr>
      <w:rFonts w:ascii="Times New Roman" w:hAnsi="Times New Roman" w:eastAsia="Times New Roman"/>
      <w:sz w:val="28"/>
      <w:lang w:val="en-US" w:eastAsia="en-US"/>
    </w:rPr>
  </w:style>
  <w:style w:type="paragraph" w:styleId="BodyTextIndent3">
    <w:name w:val="Основной текст с отступом 3"/>
    <w:basedOn w:val="Normal"/>
    <w:next w:val="BodyTextIndent3"/>
    <w:link w:val="UserStyle_2"/>
    <w:uiPriority w:val="99"/>
    <w:unhideWhenUsed/>
    <w:pPr>
      <w:spacing w:after="120"/>
      <w:ind w:left="283"/>
    </w:pPr>
    <w:rPr>
      <w:sz w:val="16"/>
      <w:szCs w:val="16"/>
    </w:rPr>
  </w:style>
  <w:style w:type="character" w:styleId="UserStyle_2">
    <w:name w:val="Основной текст с отступом 3 Знак"/>
    <w:next w:val="UserStyle_2"/>
    <w:link w:val="BodyTextIndent3"/>
    <w:uiPriority w:val="99"/>
    <w:rPr>
      <w:rFonts w:ascii="Times New Roman" w:hAnsi="Times New Roman" w:eastAsia="Times New Roman"/>
      <w:sz w:val="16"/>
      <w:szCs w:val="16"/>
    </w:rPr>
  </w:style>
  <w:style w:type="paragraph" w:styleId="BodyText">
    <w:name w:val="Основной текст"/>
    <w:basedOn w:val="Normal"/>
    <w:next w:val="BodyText"/>
    <w:link w:val="UserStyle_3"/>
    <w:uiPriority w:val="99"/>
    <w:unhideWhenUsed/>
    <w:pPr>
      <w:spacing w:after="120"/>
    </w:pPr>
  </w:style>
  <w:style w:type="character" w:styleId="UserStyle_3">
    <w:name w:val="Основной текст Знак"/>
    <w:next w:val="UserStyle_3"/>
    <w:link w:val="BodyText"/>
    <w:uiPriority w:val="99"/>
    <w:rPr>
      <w:rFonts w:ascii="Times New Roman" w:hAnsi="Times New Roman" w:eastAsia="Times New Roman"/>
    </w:rPr>
  </w:style>
  <w:style w:type="paragraph" w:styleId="UserStyle_4">
    <w:name w:val="Знак"/>
    <w:basedOn w:val="Normal"/>
    <w:next w:val="UserStyle_4"/>
    <w:link w:val="Normal"/>
    <w:autoRedefine/>
    <w:pPr>
      <w:spacing w:after="160" w:line="240" w:lineRule="exact"/>
      <w:ind w:left="26"/>
    </w:pPr>
    <w:rPr>
      <w:sz w:val="24"/>
      <w:szCs w:val="24"/>
      <w:lang w:val="en-US" w:eastAsia="en-US"/>
    </w:rPr>
  </w:style>
  <w:style w:type="paragraph" w:styleId="BodyTextIndent">
    <w:name w:val="Основной текст с отступом"/>
    <w:basedOn w:val="Normal"/>
    <w:next w:val="BodyTextIndent"/>
    <w:link w:val="UserStyle_5"/>
    <w:uiPriority w:val="99"/>
    <w:unhideWhenUsed/>
    <w:pPr>
      <w:spacing w:after="120"/>
      <w:ind w:left="283"/>
    </w:pPr>
  </w:style>
  <w:style w:type="character" w:styleId="UserStyle_5">
    <w:name w:val="Основной текст с отступом Знак"/>
    <w:next w:val="UserStyle_5"/>
    <w:link w:val="BodyTextIndent"/>
    <w:uiPriority w:val="99"/>
    <w:rPr>
      <w:rFonts w:ascii="Times New Roman" w:hAnsi="Times New Roman" w:eastAsia="Times New Roman"/>
    </w:rPr>
  </w:style>
  <w:style w:type="paragraph" w:styleId="BodyTextIndent2">
    <w:name w:val="Основной текст с отступом 2"/>
    <w:basedOn w:val="Normal"/>
    <w:next w:val="BodyTextIndent2"/>
    <w:link w:val="UserStyle_6"/>
    <w:uiPriority w:val="99"/>
    <w:unhideWhenUsed/>
    <w:pPr>
      <w:spacing w:after="120" w:line="480" w:lineRule="auto"/>
      <w:ind w:left="283"/>
    </w:pPr>
  </w:style>
  <w:style w:type="character" w:styleId="UserStyle_6">
    <w:name w:val="Основной текст с отступом 2 Знак"/>
    <w:next w:val="UserStyle_6"/>
    <w:link w:val="BodyTextIndent2"/>
    <w:uiPriority w:val="99"/>
    <w:rPr>
      <w:rFonts w:ascii="Times New Roman" w:hAnsi="Times New Roman" w:eastAsia="Times New Roman"/>
    </w:rPr>
  </w:style>
  <w:style w:type="character" w:styleId="UserStyle_0">
    <w:name w:val="Заголовок 1 Знак"/>
    <w:next w:val="UserStyle_0"/>
    <w:link w:val="Heading1"/>
    <w:rPr>
      <w:rFonts w:ascii="Times New Roman" w:hAnsi="Times New Roman" w:eastAsia="Times New Roman"/>
      <w:color w:val="000000"/>
      <w:sz w:val="28"/>
    </w:rPr>
  </w:style>
  <w:style w:type="paragraph" w:styleId="Header">
    <w:name w:val="Верхний колонтитул"/>
    <w:basedOn w:val="Normal"/>
    <w:next w:val="Header"/>
    <w:link w:val="UserStyle_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UserStyle_7">
    <w:name w:val="Верхний колонтитул Знак"/>
    <w:next w:val="UserStyle_7"/>
    <w:link w:val="Header"/>
    <w:uiPriority w:val="99"/>
    <w:rPr>
      <w:rFonts w:ascii="Times New Roman" w:hAnsi="Times New Roman" w:eastAsia="Times New Roman"/>
    </w:rPr>
  </w:style>
  <w:style w:type="paragraph" w:styleId="Footer">
    <w:name w:val="Нижний колонтитул"/>
    <w:basedOn w:val="Normal"/>
    <w:next w:val="Footer"/>
    <w:link w:val="UserStyle_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UserStyle_8">
    <w:name w:val="Нижний колонтитул Знак"/>
    <w:next w:val="UserStyle_8"/>
    <w:link w:val="Footer"/>
    <w:uiPriority w:val="99"/>
    <w:rPr>
      <w:rFonts w:ascii="Times New Roman" w:hAnsi="Times New Roman" w:eastAsia="Times New Roman"/>
    </w:rPr>
  </w:style>
  <w:style w:type="paragraph" w:styleId="Acetate">
    <w:name w:val="Текст выноски"/>
    <w:basedOn w:val="Normal"/>
    <w:next w:val="Acetate"/>
    <w:link w:val="UserStyle_9"/>
    <w:uiPriority w:val="99"/>
    <w:semiHidden/>
    <w:unhideWhenUsed/>
    <w:rPr>
      <w:rFonts w:ascii="Tahoma" w:hAnsi="Tahoma" w:cs="Tahoma"/>
      <w:sz w:val="16"/>
      <w:szCs w:val="16"/>
    </w:rPr>
  </w:style>
  <w:style w:type="character" w:styleId="UserStyle_9">
    <w:name w:val="Текст выноски Знак"/>
    <w:next w:val="UserStyle_9"/>
    <w:link w:val="Acetate"/>
    <w:uiPriority w:val="99"/>
    <w:semiHidden/>
    <w:rPr>
      <w:rFonts w:ascii="Tahoma" w:hAnsi="Tahoma" w:eastAsia="Times New Roman" w:cs="Tahoma"/>
      <w:sz w:val="16"/>
      <w:szCs w:val="16"/>
    </w:rPr>
  </w:style>
  <w:style w:type="table" w:styleId="TableGrid">
    <w:name w:val="Сетка таблицы"/>
    <w:basedOn w:val="TableNormal"/>
    <w:next w:val="TableGrid"/>
    <w:link w:val="Normal"/>
    <w:uiPriority w:val="5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haracters>2441</Characters>
  <CharactersWithSpaces>2864</CharactersWithSpaces>
  <Company>Департамент труда и занятости населения НСО</Company>
  <DocSecurity>0</DocSecurity>
  <HyperlinksChanged>false</HyperlinksChanged>
  <Lines>20</Lines>
  <Pages>2</Pages>
  <Paragraphs>5</Paragraphs>
  <ScaleCrop>false</ScaleCrop>
  <SharedDoc>false</SharedDoc>
  <Template>Normal</Template>
  <Words>428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Быковская Людмила Михайловна</dc:creator>
  <cp:lastModifiedBy>Петухова Светлана Анатольевна</cp:lastModifiedBy>
  <cp:revision>25</cp:revision>
  <dcterms:created xsi:type="dcterms:W3CDTF">2023-09-29T03:15:00Z</dcterms:created>
  <dcterms:modified xsi:type="dcterms:W3CDTF">2023-10-26T07:29:00Z</dcterms:modified>
  <cp:version>917504</cp:version>
</cp:coreProperties>
</file>