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jc w:val="lef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28.02.2024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1/4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12"/>
        <w:gridCol w:w="4250"/>
      </w:tblGrid>
      <w:tr>
        <w:trPr/>
        <w:tblPrEx/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tabs>
                <w:tab w:val="left" w:pos="5954" w:leader="none"/>
              </w:tabs>
              <w:ind w:right="175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 выполнении Плана мероприятий (дорожной карты) развития системы социального партнерства на муниципальном уровне на 2023–2025 годы за 2023 год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tcW w:w="42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tabs>
                <w:tab w:val="left" w:pos="5954" w:leader="none"/>
              </w:tabs>
              <w:ind w:right="3798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tabs>
          <w:tab w:val="left" w:pos="5954" w:leader="none"/>
        </w:tabs>
        <w:ind w:right="3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представителей сторон о выполнении Плана мероприятий (дорожной карты) развития системы соц</w:t>
      </w:r>
      <w:r>
        <w:rPr>
          <w:sz w:val="28"/>
          <w:szCs w:val="28"/>
        </w:rPr>
        <w:t xml:space="preserve">иального партнерства на муниципальном уровне на 2023–2025 годы (далее – план мероприятий), Комиссия отмечает, что в 2023 году выполнялись все предусмотренные планом мероприятия.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В соответствии с планом мероприятий создан координационный совет организаций </w:t>
      </w:r>
      <w:r>
        <w:rPr>
          <w:i w:val="0"/>
          <w:iCs w:val="0"/>
          <w:sz w:val="28"/>
          <w:szCs w:val="28"/>
        </w:rPr>
        <w:t xml:space="preserve">профсоюзов в </w:t>
      </w:r>
      <w:r>
        <w:rPr>
          <w:i w:val="0"/>
          <w:iCs w:val="0"/>
          <w:sz w:val="28"/>
          <w:szCs w:val="28"/>
        </w:rPr>
        <w:t xml:space="preserve">рп</w:t>
      </w:r>
      <w:r>
        <w:rPr>
          <w:i w:val="0"/>
          <w:iCs w:val="0"/>
          <w:sz w:val="28"/>
          <w:szCs w:val="28"/>
        </w:rPr>
        <w:t xml:space="preserve">. Кольцово. Проведены выборы председателей координационных советов организаций профсоюзов в </w:t>
      </w:r>
      <w:r>
        <w:rPr>
          <w:i w:val="0"/>
          <w:iCs w:val="0"/>
          <w:sz w:val="28"/>
          <w:szCs w:val="28"/>
        </w:rPr>
        <w:t xml:space="preserve">Баганском</w:t>
      </w:r>
      <w:r>
        <w:rPr>
          <w:i w:val="0"/>
          <w:iCs w:val="0"/>
          <w:sz w:val="28"/>
          <w:szCs w:val="28"/>
        </w:rPr>
        <w:t xml:space="preserve">, </w:t>
      </w:r>
      <w:r>
        <w:rPr>
          <w:i w:val="0"/>
          <w:iCs w:val="0"/>
          <w:sz w:val="28"/>
          <w:szCs w:val="28"/>
        </w:rPr>
        <w:t xml:space="preserve">Доволенском</w:t>
      </w:r>
      <w:r>
        <w:rPr>
          <w:i w:val="0"/>
          <w:iCs w:val="0"/>
          <w:sz w:val="28"/>
          <w:szCs w:val="28"/>
        </w:rPr>
        <w:t xml:space="preserve">, </w:t>
      </w:r>
      <w:r>
        <w:rPr>
          <w:i w:val="0"/>
          <w:iCs w:val="0"/>
          <w:sz w:val="28"/>
          <w:szCs w:val="28"/>
        </w:rPr>
        <w:t xml:space="preserve">Коченевском</w:t>
      </w:r>
      <w:r>
        <w:rPr>
          <w:i w:val="0"/>
          <w:iCs w:val="0"/>
          <w:sz w:val="28"/>
          <w:szCs w:val="28"/>
        </w:rPr>
        <w:t xml:space="preserve">, Новосибирском, Северном, </w:t>
      </w:r>
      <w:r>
        <w:rPr>
          <w:i w:val="0"/>
          <w:iCs w:val="0"/>
          <w:sz w:val="28"/>
          <w:szCs w:val="28"/>
        </w:rPr>
        <w:t xml:space="preserve">Убинском районах Новосибирской области, </w:t>
      </w:r>
      <w:r>
        <w:rPr>
          <w:i w:val="0"/>
          <w:iCs w:val="0"/>
          <w:sz w:val="28"/>
          <w:szCs w:val="28"/>
        </w:rPr>
        <w:t xml:space="preserve">городе Бердске. Ведется работа по организации в</w:t>
      </w:r>
      <w:r>
        <w:rPr>
          <w:i w:val="0"/>
          <w:iCs w:val="0"/>
          <w:sz w:val="28"/>
          <w:szCs w:val="28"/>
        </w:rPr>
        <w:t xml:space="preserve">ыборов председателя координационного совета организаций профсоюзов в </w:t>
      </w:r>
      <w:r>
        <w:rPr>
          <w:i w:val="0"/>
          <w:iCs w:val="0"/>
          <w:sz w:val="28"/>
          <w:szCs w:val="28"/>
        </w:rPr>
        <w:t xml:space="preserve">Кыштовском</w:t>
      </w:r>
      <w:r>
        <w:rPr>
          <w:i w:val="0"/>
          <w:iCs w:val="0"/>
          <w:sz w:val="28"/>
          <w:szCs w:val="28"/>
        </w:rPr>
        <w:t xml:space="preserve"> районе. </w:t>
      </w:r>
      <w:r>
        <w:rPr>
          <w:i w:val="0"/>
          <w:iCs w:val="0"/>
          <w:sz w:val="28"/>
          <w:szCs w:val="28"/>
        </w:rPr>
        <w:t xml:space="preserve">Координационный совет организаций профсоюзов не создан в одном муниципальном образовании – </w:t>
      </w:r>
      <w:r>
        <w:rPr>
          <w:i w:val="0"/>
          <w:iCs w:val="0"/>
          <w:sz w:val="28"/>
          <w:szCs w:val="28"/>
        </w:rPr>
        <w:t xml:space="preserve">Усть-Таркском</w:t>
      </w:r>
      <w:r>
        <w:rPr>
          <w:i w:val="0"/>
          <w:iCs w:val="0"/>
          <w:sz w:val="28"/>
          <w:szCs w:val="28"/>
        </w:rPr>
        <w:t xml:space="preserve"> районе Новосибирской области. 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Членскими организациями </w:t>
      </w:r>
      <w:r>
        <w:rPr>
          <w:i w:val="0"/>
          <w:iCs w:val="0"/>
          <w:sz w:val="28"/>
          <w:szCs w:val="28"/>
        </w:rPr>
        <w:t xml:space="preserve">Новосибирского областного союза организаций профсоюзов «Федерация профсоюзо</w:t>
      </w:r>
      <w:r>
        <w:rPr>
          <w:i w:val="0"/>
          <w:iCs w:val="0"/>
          <w:sz w:val="28"/>
          <w:szCs w:val="28"/>
        </w:rPr>
        <w:t xml:space="preserve">в Новосибирской области»</w:t>
      </w:r>
      <w:r>
        <w:rPr>
          <w:i w:val="0"/>
          <w:iCs w:val="0"/>
          <w:sz w:val="28"/>
          <w:szCs w:val="28"/>
        </w:rPr>
        <w:t xml:space="preserve"> в 2023 году создана 31 первичная профсоюзная организация. 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всех муниципальных районов и городских </w:t>
      </w:r>
      <w:r>
        <w:rPr>
          <w:sz w:val="28"/>
          <w:szCs w:val="28"/>
        </w:rPr>
        <w:t xml:space="preserve">округов Новосибирской области разработаны и утверждены положения, регламенты работы территориальных трехсторонних комиссий по регулированию социально трудовых отношений, порядки регистрации соглашений и коллективных договоров. Проводится мониторинг докумен</w:t>
      </w:r>
      <w:r>
        <w:rPr>
          <w:sz w:val="28"/>
          <w:szCs w:val="28"/>
        </w:rPr>
        <w:t xml:space="preserve">тов, законодательно регламентирующих работу системы социального партнерства.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осуществляли деятельность Новосибирская областная трехсторонняя комиссия по регулированию социально-трудовых отношений (проведено 5 заседаний), территориальные трехст</w:t>
      </w:r>
      <w:r>
        <w:rPr>
          <w:sz w:val="28"/>
          <w:szCs w:val="28"/>
        </w:rPr>
        <w:t xml:space="preserve">оронние комиссии (проведено 103 заседания).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Оказано более 9 тысяч консультац</w:t>
      </w:r>
      <w:bookmarkStart w:id="0" w:name="_GoBack"/>
      <w:bookmarkEnd w:id="0"/>
      <w:r>
        <w:rPr>
          <w:sz w:val="28"/>
          <w:szCs w:val="28"/>
        </w:rPr>
        <w:t xml:space="preserve">ий представителям работников и работодателей по вопросам соблюдения трудового законодательства и иных нормативных правовых актов, содержащих нормы трудового права, в том числе бол</w:t>
      </w:r>
      <w:r>
        <w:rPr>
          <w:sz w:val="28"/>
          <w:szCs w:val="28"/>
        </w:rPr>
        <w:t xml:space="preserve">ее 2 тысяч консультаций на личном приеме, почти 7 тысяч консультаций по телефону, 1987 консультаций по вопросам заключения </w:t>
      </w:r>
      <w:r>
        <w:rPr>
          <w:sz w:val="28"/>
          <w:szCs w:val="28"/>
        </w:rPr>
        <w:t xml:space="preserve">территориальных отраслевых соглашений, коллективных договоров, внесения изменений и дополнений в 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Представителям раб</w:t>
      </w:r>
      <w:r>
        <w:rPr>
          <w:sz w:val="28"/>
          <w:szCs w:val="28"/>
        </w:rPr>
        <w:t xml:space="preserve">отников и работодателей направлено 1540 уведомлений с рекомендациями о своевременности перезаключения (пролонгацией) коллективных договоров. В результате проводимой работы по расширению коллективно-договорного регулирования, увеличения числа организаций, з</w:t>
      </w:r>
      <w:r>
        <w:rPr>
          <w:sz w:val="28"/>
          <w:szCs w:val="28"/>
        </w:rPr>
        <w:t xml:space="preserve">аключивших коллективные договор</w:t>
      </w:r>
      <w:r>
        <w:rPr>
          <w:sz w:val="28"/>
          <w:szCs w:val="28"/>
        </w:rPr>
        <w:t xml:space="preserve">ы, предусматривающие дополнительные социальные гарантии работникам, проведена уведомительная регистрация 14 территориальных соглашений, 18 территориальных отраслевых соглашений, 1317 коллективных договоров и 1418 изменений и дополнений к</w:t>
      </w:r>
      <w:r>
        <w:rPr>
          <w:sz w:val="28"/>
          <w:szCs w:val="28"/>
        </w:rPr>
        <w:t xml:space="preserve"> ним.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Органами по труду администраций муниципальных районов и городских округов Новосибирской области осуществлен контроль выполнения 369 коллективных договоров.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размещена 361 публикация о развитии системы социального партне</w:t>
      </w:r>
      <w:r>
        <w:rPr>
          <w:sz w:val="28"/>
          <w:szCs w:val="28"/>
        </w:rPr>
        <w:t xml:space="preserve">рства, значимости коллективных договоров и соглашений в установлении гарантий в области оплаты труда, выплат социального характера, в решении вопросов обеспечения здоровых и безопасных условий труда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работающих.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созданию территориаль</w:t>
      </w:r>
      <w:r>
        <w:rPr>
          <w:sz w:val="28"/>
          <w:szCs w:val="28"/>
        </w:rPr>
        <w:t xml:space="preserve">ных отделений Новосибирского регионального союза объединения работодателей «Союз руководителей предприятий и работодателей» (далее – территориальные отделения СРПР). В 14 муниципальных образованиях Новосибирской области действуют территориальные отделения СРПР, 12 из кото</w:t>
      </w:r>
      <w:r>
        <w:rPr>
          <w:sz w:val="28"/>
          <w:szCs w:val="28"/>
        </w:rPr>
        <w:t xml:space="preserve">рых созданы в 2023 году. Не созданы объединения работодателей в </w:t>
      </w:r>
      <w:r>
        <w:rPr>
          <w:sz w:val="28"/>
          <w:szCs w:val="28"/>
        </w:rPr>
        <w:t xml:space="preserve">Каргатском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Кыштовском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Ордынском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Усть-Таркском</w:t>
      </w:r>
      <w:r>
        <w:rPr>
          <w:sz w:val="28"/>
          <w:szCs w:val="28"/>
        </w:rPr>
        <w:t xml:space="preserve"> районах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социального партнерства организовано проведение конференции «Социальное партнерство в Новосибирской о</w:t>
      </w:r>
      <w:r>
        <w:rPr>
          <w:sz w:val="28"/>
          <w:szCs w:val="28"/>
        </w:rPr>
        <w:t xml:space="preserve">бласти. Опыт. Проблемы. Перспективы», 5 семинаров по развитию социального партнерства, в которых приняли участие специалисты органов по труду администраций муниципальных районов и городских округов Новосибирской области, руководители учреждений, подведомст</w:t>
      </w:r>
      <w:r>
        <w:rPr>
          <w:sz w:val="28"/>
          <w:szCs w:val="28"/>
        </w:rPr>
        <w:t xml:space="preserve">венных министерству труда и социального развития Новосибирской области, вновь избранные главы муниципальных образований Новосибирской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проводилась работа по привлечению к участию организаций в региональном этапе всероссийского конкурса «Ро</w:t>
      </w:r>
      <w:r>
        <w:rPr>
          <w:sz w:val="28"/>
          <w:szCs w:val="28"/>
        </w:rPr>
        <w:t xml:space="preserve">ссийская организация высокой социальной эффективности» (далее – конкурс). Приглашения к участию в конкурсе направлены в 2763 организации. На официальных сайтах, в социальных сетях администраций муниципальных районов и городских округов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размещ</w:t>
      </w:r>
      <w:r>
        <w:rPr>
          <w:sz w:val="28"/>
          <w:szCs w:val="28"/>
        </w:rPr>
        <w:t xml:space="preserve">ались анонсы о проведении конкурса. Победителями и призерами конкурса стали организации Краснозерского, </w:t>
      </w:r>
      <w:r>
        <w:rPr>
          <w:sz w:val="28"/>
          <w:szCs w:val="28"/>
        </w:rPr>
        <w:t xml:space="preserve">Мошковского</w:t>
      </w:r>
      <w:r>
        <w:rPr>
          <w:sz w:val="28"/>
          <w:szCs w:val="28"/>
        </w:rPr>
        <w:t xml:space="preserve">, Новосибирского, </w:t>
      </w:r>
      <w:r>
        <w:rPr>
          <w:sz w:val="28"/>
          <w:szCs w:val="28"/>
        </w:rPr>
        <w:t xml:space="preserve">Сузунского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Чановского</w:t>
      </w:r>
      <w:r>
        <w:rPr>
          <w:sz w:val="28"/>
          <w:szCs w:val="28"/>
        </w:rPr>
        <w:t xml:space="preserve"> районов, городов: Новосибирска и Бердска.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Информацию о выполнении </w:t>
      </w:r>
      <w:r>
        <w:rPr>
          <w:sz w:val="28"/>
          <w:szCs w:val="28"/>
        </w:rPr>
        <w:t xml:space="preserve">Плана мероприятий (дорожной карты) развития системы соц</w:t>
      </w:r>
      <w:r>
        <w:rPr>
          <w:sz w:val="28"/>
          <w:szCs w:val="28"/>
        </w:rPr>
        <w:t xml:space="preserve">иального партнерства на муниципальном уровне на 2023–2025 годы</w:t>
      </w:r>
      <w:r>
        <w:rPr>
          <w:sz w:val="28"/>
          <w:szCs w:val="28"/>
        </w:rPr>
        <w:t xml:space="preserve"> за 2023 год принять к сведению.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Сторонам социального партнерства Новосибирской областной трехсторонней комиссии по регулированию социально-трудовых отношений и территориальных трехсторонних комиссий по регули</w:t>
      </w:r>
      <w:r>
        <w:rPr>
          <w:sz w:val="28"/>
          <w:szCs w:val="28"/>
        </w:rPr>
        <w:t xml:space="preserve">рованию социально-трудовых отношений: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продолжить реализацию плана мероприятий в 2024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ежегодные итоги выполнения плана мероприятий рассматривать на заседаниях трехсторонних комиссий.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Новосибирскому областному союзу организаций профсоюзов «Федерация профсоюзо</w:t>
      </w:r>
      <w:r>
        <w:rPr>
          <w:sz w:val="28"/>
          <w:szCs w:val="28"/>
        </w:rPr>
        <w:t xml:space="preserve">в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завершить работу по созданию координационного совета организаций профсоюзов в </w:t>
      </w:r>
      <w:r>
        <w:rPr>
          <w:sz w:val="28"/>
          <w:szCs w:val="28"/>
        </w:rPr>
        <w:t xml:space="preserve">Усть-Таркском</w:t>
      </w:r>
      <w:r>
        <w:rPr>
          <w:sz w:val="28"/>
          <w:szCs w:val="28"/>
        </w:rPr>
        <w:t xml:space="preserve"> районе до конца 2024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продолжить работу по развитию профсоюзного движения, созданию первичных профсоюзных организаций, в том числ</w:t>
      </w:r>
      <w:r>
        <w:rPr>
          <w:sz w:val="28"/>
          <w:szCs w:val="28"/>
        </w:rPr>
        <w:t xml:space="preserve">е в организациях малого и среднего бизнеса.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Новосибирскому региональному союзу объединения работодателей «Союз руководителей предприятий и работодателей» продолжить организационную работу по созданию территориальных отделений СРПР в </w:t>
      </w:r>
      <w:r>
        <w:rPr>
          <w:sz w:val="28"/>
          <w:szCs w:val="28"/>
        </w:rPr>
        <w:t xml:space="preserve">Каргатском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Кыштовском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Ордынском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сть-Таркском</w:t>
      </w:r>
      <w:r>
        <w:rPr>
          <w:sz w:val="28"/>
          <w:szCs w:val="28"/>
        </w:rPr>
        <w:t xml:space="preserve"> районах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 Рекомендовать главам </w:t>
      </w:r>
      <w:r>
        <w:rPr>
          <w:sz w:val="28"/>
          <w:szCs w:val="28"/>
        </w:rPr>
        <w:t xml:space="preserve">Каргатского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Кыштовского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Ордынского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Усть-Таркского</w:t>
      </w:r>
      <w:r>
        <w:rPr>
          <w:sz w:val="28"/>
          <w:szCs w:val="28"/>
        </w:rPr>
        <w:t xml:space="preserve"> районов Новосибирской области содействовать созданию территориальных объединений работодателей.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6. </w:t>
      </w:r>
      <w:r>
        <w:rPr>
          <w:sz w:val="28"/>
          <w:szCs w:val="28"/>
          <w:highlight w:val="none"/>
        </w:rPr>
        <w:t xml:space="preserve">Рассмотреть на заседании Комиссии в октябре 2024 года</w:t>
      </w:r>
      <w:r>
        <w:rPr>
          <w:sz w:val="28"/>
          <w:szCs w:val="28"/>
          <w:highlight w:val="none"/>
        </w:rPr>
        <w:t xml:space="preserve"> вопрос о создании </w:t>
      </w:r>
      <w:r>
        <w:rPr>
          <w:sz w:val="28"/>
          <w:szCs w:val="28"/>
        </w:rPr>
        <w:t xml:space="preserve">территориальных отделений СРПР в </w:t>
      </w:r>
      <w:r>
        <w:rPr>
          <w:sz w:val="28"/>
          <w:szCs w:val="28"/>
        </w:rPr>
        <w:t xml:space="preserve">Каргатском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Кыштовском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Ордынском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сть-Таркском</w:t>
      </w:r>
      <w:r>
        <w:rPr>
          <w:sz w:val="28"/>
          <w:szCs w:val="28"/>
        </w:rPr>
        <w:t xml:space="preserve"> районах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</w:t>
            </w:r>
            <w:r>
              <w:rPr>
                <w:sz w:val="28"/>
                <w:szCs w:val="28"/>
                <w:lang w:eastAsia="en-US"/>
              </w:rPr>
              <w:t xml:space="preserve">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</w:t>
            </w:r>
            <w:r>
              <w:rPr>
                <w:sz w:val="28"/>
                <w:szCs w:val="28"/>
                <w:lang w:eastAsia="en-US"/>
              </w:rPr>
              <w:t xml:space="preserve">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/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8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rPr>
      <w:rFonts w:ascii="Times New Roman" w:hAnsi="Times New Roman" w:eastAsia="Times New Roman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Heading 1"/>
    <w:basedOn w:val="676"/>
    <w:next w:val="676"/>
    <w:link w:val="880"/>
    <w:qFormat/>
    <w:pPr>
      <w:keepNext/>
      <w:jc w:val="both"/>
      <w:outlineLvl w:val="0"/>
    </w:pPr>
    <w:rPr>
      <w:color w:val="000000"/>
      <w:sz w:val="28"/>
    </w:rPr>
  </w:style>
  <w:style w:type="paragraph" w:styleId="681" w:customStyle="1">
    <w:name w:val="Heading 2"/>
    <w:basedOn w:val="676"/>
    <w:next w:val="676"/>
    <w:link w:val="70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 w:customStyle="1">
    <w:name w:val="Heading 3"/>
    <w:basedOn w:val="676"/>
    <w:next w:val="676"/>
    <w:link w:val="70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 w:customStyle="1">
    <w:name w:val="Heading 4"/>
    <w:basedOn w:val="676"/>
    <w:next w:val="676"/>
    <w:link w:val="70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 w:customStyle="1">
    <w:name w:val="Heading 5"/>
    <w:basedOn w:val="676"/>
    <w:next w:val="676"/>
    <w:link w:val="7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 w:customStyle="1">
    <w:name w:val="Heading 6"/>
    <w:basedOn w:val="676"/>
    <w:next w:val="676"/>
    <w:link w:val="70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 w:customStyle="1">
    <w:name w:val="Heading 7"/>
    <w:basedOn w:val="676"/>
    <w:next w:val="676"/>
    <w:link w:val="70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 w:customStyle="1">
    <w:name w:val="Heading 8"/>
    <w:basedOn w:val="676"/>
    <w:next w:val="676"/>
    <w:link w:val="71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 w:customStyle="1">
    <w:name w:val="Heading 9"/>
    <w:basedOn w:val="676"/>
    <w:next w:val="676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77"/>
    <w:uiPriority w:val="10"/>
    <w:rPr>
      <w:sz w:val="48"/>
      <w:szCs w:val="48"/>
    </w:rPr>
  </w:style>
  <w:style w:type="character" w:styleId="698" w:customStyle="1">
    <w:name w:val="Subtitle Char"/>
    <w:basedOn w:val="677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77"/>
    <w:link w:val="681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77"/>
    <w:link w:val="682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77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77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77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7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77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7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6"/>
    <w:uiPriority w:val="34"/>
    <w:qFormat/>
    <w:pPr>
      <w:ind w:left="720"/>
      <w:contextualSpacing/>
    </w:pPr>
  </w:style>
  <w:style w:type="paragraph" w:styleId="713">
    <w:name w:val="No Spacing"/>
    <w:uiPriority w:val="1"/>
    <w:qFormat/>
  </w:style>
  <w:style w:type="paragraph" w:styleId="714">
    <w:name w:val="Title"/>
    <w:basedOn w:val="676"/>
    <w:next w:val="676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 w:customStyle="1">
    <w:name w:val="Название Знак"/>
    <w:basedOn w:val="677"/>
    <w:link w:val="714"/>
    <w:uiPriority w:val="10"/>
    <w:rPr>
      <w:sz w:val="48"/>
      <w:szCs w:val="48"/>
    </w:rPr>
  </w:style>
  <w:style w:type="paragraph" w:styleId="716">
    <w:name w:val="Subtitle"/>
    <w:basedOn w:val="676"/>
    <w:next w:val="676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77"/>
    <w:link w:val="716"/>
    <w:uiPriority w:val="11"/>
    <w:rPr>
      <w:sz w:val="24"/>
      <w:szCs w:val="24"/>
    </w:rPr>
  </w:style>
  <w:style w:type="paragraph" w:styleId="718">
    <w:name w:val="Quote"/>
    <w:basedOn w:val="676"/>
    <w:next w:val="676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6"/>
    <w:next w:val="676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77"/>
    <w:uiPriority w:val="99"/>
  </w:style>
  <w:style w:type="character" w:styleId="723" w:customStyle="1">
    <w:name w:val="Footer Char"/>
    <w:basedOn w:val="677"/>
    <w:uiPriority w:val="99"/>
  </w:style>
  <w:style w:type="paragraph" w:styleId="724" w:customStyle="1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67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67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67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1 Light"/>
    <w:basedOn w:val="67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7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7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7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7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7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7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67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Grid Table 2 - Accent 1"/>
    <w:basedOn w:val="67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2 - Accent 2"/>
    <w:basedOn w:val="67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3"/>
    <w:basedOn w:val="67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4"/>
    <w:basedOn w:val="67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2 - Accent 5"/>
    <w:basedOn w:val="67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6"/>
    <w:basedOn w:val="67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"/>
    <w:basedOn w:val="67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3 - Accent 1"/>
    <w:basedOn w:val="67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3 - Accent 2"/>
    <w:basedOn w:val="67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3"/>
    <w:basedOn w:val="67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4"/>
    <w:basedOn w:val="67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 - Accent 5"/>
    <w:basedOn w:val="67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6"/>
    <w:basedOn w:val="67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4"/>
    <w:basedOn w:val="67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7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7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7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7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7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7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 w:customStyle="1">
    <w:name w:val="Grid Table 5 Dark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1" w:customStyle="1">
    <w:name w:val="Grid Table 5 Dark- Accent 1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2" w:customStyle="1">
    <w:name w:val="Grid Table 5 Dark - Accent 2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3" w:customStyle="1">
    <w:name w:val="Grid Table 5 Dark - Accent 3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4" w:customStyle="1">
    <w:name w:val="Grid Table 5 Dark- Accent 4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65" w:customStyle="1">
    <w:name w:val="Grid Table 5 Dark - Accent 5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6" w:customStyle="1">
    <w:name w:val="Grid Table 5 Dark - Accent 6"/>
    <w:basedOn w:val="67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7" w:customStyle="1">
    <w:name w:val="Grid Table 6 Colorful"/>
    <w:basedOn w:val="67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7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7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7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7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7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7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7 Colorful"/>
    <w:basedOn w:val="67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5" w:customStyle="1">
    <w:name w:val="Grid Table 7 Colorful - Accent 1"/>
    <w:basedOn w:val="67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6" w:customStyle="1">
    <w:name w:val="Grid Table 7 Colorful - Accent 2"/>
    <w:basedOn w:val="67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3"/>
    <w:basedOn w:val="67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4"/>
    <w:basedOn w:val="67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9" w:customStyle="1">
    <w:name w:val="Grid Table 7 Colorful - Accent 5"/>
    <w:basedOn w:val="67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6"/>
    <w:basedOn w:val="67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1" w:customStyle="1">
    <w:name w:val="List Table 1 Light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7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67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7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7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7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7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7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7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67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7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7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7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7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7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7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67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7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7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7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7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7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7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67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7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7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7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7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7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7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67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7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7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7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7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7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7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 w:customStyle="1">
    <w:name w:val="List Table 7 Colorful"/>
    <w:basedOn w:val="67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4" w:customStyle="1">
    <w:name w:val="List Table 7 Colorful - Accent 1"/>
    <w:basedOn w:val="67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5" w:customStyle="1">
    <w:name w:val="List Table 7 Colorful - Accent 2"/>
    <w:basedOn w:val="67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3"/>
    <w:basedOn w:val="67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4"/>
    <w:basedOn w:val="67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8" w:customStyle="1">
    <w:name w:val="List Table 7 Colorful - Accent 5"/>
    <w:basedOn w:val="67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6"/>
    <w:basedOn w:val="67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0" w:customStyle="1">
    <w:name w:val="Lined - Accent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7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7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7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7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7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7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7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7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76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77"/>
    <w:uiPriority w:val="99"/>
    <w:unhideWhenUsed/>
    <w:rPr>
      <w:vertAlign w:val="superscript"/>
    </w:rPr>
  </w:style>
  <w:style w:type="paragraph" w:styleId="855">
    <w:name w:val="endnote text"/>
    <w:basedOn w:val="676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77"/>
    <w:uiPriority w:val="99"/>
    <w:semiHidden/>
    <w:unhideWhenUsed/>
    <w:rPr>
      <w:vertAlign w:val="superscript"/>
    </w:rPr>
  </w:style>
  <w:style w:type="paragraph" w:styleId="858">
    <w:name w:val="toc 1"/>
    <w:basedOn w:val="676"/>
    <w:next w:val="676"/>
    <w:uiPriority w:val="39"/>
    <w:unhideWhenUsed/>
    <w:pPr>
      <w:spacing w:after="57"/>
    </w:pPr>
  </w:style>
  <w:style w:type="paragraph" w:styleId="859">
    <w:name w:val="toc 2"/>
    <w:basedOn w:val="676"/>
    <w:next w:val="676"/>
    <w:uiPriority w:val="39"/>
    <w:unhideWhenUsed/>
    <w:pPr>
      <w:spacing w:after="57"/>
      <w:ind w:left="283"/>
    </w:pPr>
  </w:style>
  <w:style w:type="paragraph" w:styleId="860">
    <w:name w:val="toc 3"/>
    <w:basedOn w:val="676"/>
    <w:next w:val="676"/>
    <w:uiPriority w:val="39"/>
    <w:unhideWhenUsed/>
    <w:pPr>
      <w:spacing w:after="57"/>
      <w:ind w:left="567"/>
    </w:pPr>
  </w:style>
  <w:style w:type="paragraph" w:styleId="861">
    <w:name w:val="toc 4"/>
    <w:basedOn w:val="676"/>
    <w:next w:val="676"/>
    <w:uiPriority w:val="39"/>
    <w:unhideWhenUsed/>
    <w:pPr>
      <w:spacing w:after="57"/>
      <w:ind w:left="850"/>
    </w:pPr>
  </w:style>
  <w:style w:type="paragraph" w:styleId="862">
    <w:name w:val="toc 5"/>
    <w:basedOn w:val="676"/>
    <w:next w:val="676"/>
    <w:uiPriority w:val="39"/>
    <w:unhideWhenUsed/>
    <w:pPr>
      <w:spacing w:after="57"/>
      <w:ind w:left="1134"/>
    </w:pPr>
  </w:style>
  <w:style w:type="paragraph" w:styleId="863">
    <w:name w:val="toc 6"/>
    <w:basedOn w:val="676"/>
    <w:next w:val="676"/>
    <w:uiPriority w:val="39"/>
    <w:unhideWhenUsed/>
    <w:pPr>
      <w:spacing w:after="57"/>
      <w:ind w:left="1417"/>
    </w:pPr>
  </w:style>
  <w:style w:type="paragraph" w:styleId="864">
    <w:name w:val="toc 7"/>
    <w:basedOn w:val="676"/>
    <w:next w:val="676"/>
    <w:uiPriority w:val="39"/>
    <w:unhideWhenUsed/>
    <w:pPr>
      <w:spacing w:after="57"/>
      <w:ind w:left="1701"/>
    </w:pPr>
  </w:style>
  <w:style w:type="paragraph" w:styleId="865">
    <w:name w:val="toc 8"/>
    <w:basedOn w:val="676"/>
    <w:next w:val="676"/>
    <w:uiPriority w:val="39"/>
    <w:unhideWhenUsed/>
    <w:pPr>
      <w:spacing w:after="57"/>
      <w:ind w:left="1984"/>
    </w:pPr>
  </w:style>
  <w:style w:type="paragraph" w:styleId="866">
    <w:name w:val="toc 9"/>
    <w:basedOn w:val="676"/>
    <w:next w:val="676"/>
    <w:uiPriority w:val="39"/>
    <w:unhideWhenUsed/>
    <w:pPr>
      <w:spacing w:after="57"/>
      <w:ind w:left="2268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6"/>
    <w:next w:val="676"/>
    <w:uiPriority w:val="99"/>
    <w:unhideWhenUsed/>
  </w:style>
  <w:style w:type="paragraph" w:styleId="869">
    <w:name w:val="Body Text 2"/>
    <w:basedOn w:val="676"/>
    <w:link w:val="870"/>
    <w:pPr>
      <w:jc w:val="center"/>
    </w:pPr>
    <w:rPr>
      <w:sz w:val="28"/>
      <w:lang w:val="en-US" w:eastAsia="en-US"/>
    </w:rPr>
  </w:style>
  <w:style w:type="character" w:styleId="870" w:customStyle="1">
    <w:name w:val="Основной текст 2 Знак"/>
    <w:link w:val="869"/>
    <w:rPr>
      <w:rFonts w:ascii="Times New Roman" w:hAnsi="Times New Roman" w:eastAsia="Times New Roman"/>
      <w:sz w:val="28"/>
      <w:lang w:val="en-US" w:eastAsia="en-US"/>
    </w:rPr>
  </w:style>
  <w:style w:type="paragraph" w:styleId="871">
    <w:name w:val="Body Text Indent 3"/>
    <w:basedOn w:val="676"/>
    <w:link w:val="872"/>
    <w:uiPriority w:val="99"/>
    <w:unhideWhenUsed/>
    <w:pPr>
      <w:spacing w:after="120"/>
      <w:ind w:left="283"/>
    </w:pPr>
    <w:rPr>
      <w:sz w:val="16"/>
      <w:szCs w:val="16"/>
    </w:rPr>
  </w:style>
  <w:style w:type="character" w:styleId="872" w:customStyle="1">
    <w:name w:val="Основной текст с отступом 3 Знак"/>
    <w:link w:val="871"/>
    <w:uiPriority w:val="99"/>
    <w:rPr>
      <w:rFonts w:ascii="Times New Roman" w:hAnsi="Times New Roman" w:eastAsia="Times New Roman"/>
      <w:sz w:val="16"/>
      <w:szCs w:val="16"/>
    </w:rPr>
  </w:style>
  <w:style w:type="paragraph" w:styleId="873">
    <w:name w:val="Body Text"/>
    <w:basedOn w:val="676"/>
    <w:link w:val="874"/>
    <w:uiPriority w:val="99"/>
    <w:unhideWhenUsed/>
    <w:pPr>
      <w:spacing w:after="120"/>
    </w:pPr>
  </w:style>
  <w:style w:type="character" w:styleId="874" w:customStyle="1">
    <w:name w:val="Основной текст Знак"/>
    <w:link w:val="873"/>
    <w:uiPriority w:val="99"/>
    <w:rPr>
      <w:rFonts w:ascii="Times New Roman" w:hAnsi="Times New Roman" w:eastAsia="Times New Roman"/>
    </w:rPr>
  </w:style>
  <w:style w:type="paragraph" w:styleId="875" w:customStyle="1">
    <w:name w:val="Знак"/>
    <w:basedOn w:val="676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876">
    <w:name w:val="Body Text Indent"/>
    <w:basedOn w:val="676"/>
    <w:link w:val="877"/>
    <w:uiPriority w:val="99"/>
    <w:unhideWhenUsed/>
    <w:pPr>
      <w:spacing w:after="120"/>
      <w:ind w:left="283"/>
    </w:pPr>
  </w:style>
  <w:style w:type="character" w:styleId="877" w:customStyle="1">
    <w:name w:val="Основной текст с отступом Знак"/>
    <w:link w:val="876"/>
    <w:uiPriority w:val="99"/>
    <w:rPr>
      <w:rFonts w:ascii="Times New Roman" w:hAnsi="Times New Roman" w:eastAsia="Times New Roman"/>
    </w:rPr>
  </w:style>
  <w:style w:type="paragraph" w:styleId="878">
    <w:name w:val="Body Text Indent 2"/>
    <w:basedOn w:val="676"/>
    <w:link w:val="879"/>
    <w:uiPriority w:val="99"/>
    <w:unhideWhenUsed/>
    <w:pPr>
      <w:spacing w:after="120" w:line="480" w:lineRule="auto"/>
      <w:ind w:left="283"/>
    </w:pPr>
  </w:style>
  <w:style w:type="character" w:styleId="879" w:customStyle="1">
    <w:name w:val="Основной текст с отступом 2 Знак"/>
    <w:link w:val="878"/>
    <w:uiPriority w:val="99"/>
    <w:rPr>
      <w:rFonts w:ascii="Times New Roman" w:hAnsi="Times New Roman" w:eastAsia="Times New Roman"/>
    </w:rPr>
  </w:style>
  <w:style w:type="character" w:styleId="880" w:customStyle="1">
    <w:name w:val="Заголовок 1 Знак"/>
    <w:link w:val="680"/>
    <w:rPr>
      <w:rFonts w:ascii="Times New Roman" w:hAnsi="Times New Roman" w:eastAsia="Times New Roman"/>
      <w:color w:val="000000"/>
      <w:sz w:val="28"/>
    </w:rPr>
  </w:style>
  <w:style w:type="paragraph" w:styleId="881" w:customStyle="1">
    <w:name w:val="Header"/>
    <w:basedOn w:val="676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link w:val="881"/>
    <w:uiPriority w:val="99"/>
    <w:rPr>
      <w:rFonts w:ascii="Times New Roman" w:hAnsi="Times New Roman" w:eastAsia="Times New Roman"/>
    </w:rPr>
  </w:style>
  <w:style w:type="paragraph" w:styleId="883" w:customStyle="1">
    <w:name w:val="Footer"/>
    <w:basedOn w:val="676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link w:val="883"/>
    <w:uiPriority w:val="99"/>
    <w:rPr>
      <w:rFonts w:ascii="Times New Roman" w:hAnsi="Times New Roman" w:eastAsia="Times New Roman"/>
    </w:rPr>
  </w:style>
  <w:style w:type="paragraph" w:styleId="885">
    <w:name w:val="Balloon Text"/>
    <w:basedOn w:val="676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link w:val="885"/>
    <w:uiPriority w:val="99"/>
    <w:semiHidden/>
    <w:rPr>
      <w:rFonts w:ascii="Tahoma" w:hAnsi="Tahoma" w:eastAsia="Times New Roman" w:cs="Tahoma"/>
      <w:sz w:val="16"/>
      <w:szCs w:val="16"/>
    </w:rPr>
  </w:style>
  <w:style w:type="table" w:styleId="887">
    <w:name w:val="Table Grid"/>
    <w:basedOn w:val="67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revision>32</cp:revision>
  <dcterms:created xsi:type="dcterms:W3CDTF">2024-01-26T06:44:00Z</dcterms:created>
  <dcterms:modified xsi:type="dcterms:W3CDTF">2024-02-29T04:06:22Z</dcterms:modified>
  <cp:version>917504</cp:version>
</cp:coreProperties>
</file>