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60" w:rsidRPr="002D149F" w:rsidRDefault="00662660" w:rsidP="002D149F">
      <w:pPr>
        <w:tabs>
          <w:tab w:val="left" w:pos="289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D14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НОВОСИБИРСКАЯ ОБЛАСТНАЯ</w:t>
      </w:r>
    </w:p>
    <w:p w:rsidR="00662660" w:rsidRPr="002D149F" w:rsidRDefault="00662660" w:rsidP="002D14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D14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ТРЕХСТОРОННЯЯ КОМИССИЯ ПО РЕГУЛИРОВАНИЮ</w:t>
      </w:r>
    </w:p>
    <w:p w:rsidR="00662660" w:rsidRPr="002D149F" w:rsidRDefault="00662660" w:rsidP="002D14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D14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СОЦИАЛЬНО-ТРУДОВЫХ ОТНОШЕНИЙ</w:t>
      </w:r>
    </w:p>
    <w:p w:rsidR="00662660" w:rsidRPr="002D149F" w:rsidRDefault="00662660" w:rsidP="0066266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2660" w:rsidRPr="002D149F" w:rsidRDefault="00662660" w:rsidP="006626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D14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662660" w:rsidRDefault="00662660" w:rsidP="0066266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438B" w:rsidRPr="002D149F" w:rsidRDefault="00B4438B" w:rsidP="0066266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349"/>
        <w:gridCol w:w="3222"/>
      </w:tblGrid>
      <w:tr w:rsidR="00662660" w:rsidRPr="00662660" w:rsidTr="009D40B8">
        <w:tc>
          <w:tcPr>
            <w:tcW w:w="3379" w:type="dxa"/>
            <w:shd w:val="clear" w:color="auto" w:fill="auto"/>
          </w:tcPr>
          <w:p w:rsidR="00662660" w:rsidRPr="00662660" w:rsidRDefault="00662660" w:rsidP="00662660">
            <w:pPr>
              <w:keepNext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626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05.07.2023</w:t>
            </w:r>
          </w:p>
        </w:tc>
        <w:tc>
          <w:tcPr>
            <w:tcW w:w="3379" w:type="dxa"/>
            <w:shd w:val="clear" w:color="auto" w:fill="auto"/>
          </w:tcPr>
          <w:p w:rsidR="00662660" w:rsidRPr="00662660" w:rsidRDefault="00662660" w:rsidP="0066266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626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 Новосибирск</w:t>
            </w:r>
          </w:p>
        </w:tc>
        <w:tc>
          <w:tcPr>
            <w:tcW w:w="3273" w:type="dxa"/>
            <w:shd w:val="clear" w:color="auto" w:fill="auto"/>
          </w:tcPr>
          <w:p w:rsidR="00662660" w:rsidRPr="00662660" w:rsidRDefault="00662660" w:rsidP="00662660">
            <w:pPr>
              <w:keepNext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626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3/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</w:tbl>
    <w:p w:rsidR="00662660" w:rsidRDefault="00662660" w:rsidP="006626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C49C7" w:rsidRPr="00662660" w:rsidRDefault="007C49C7" w:rsidP="0066266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663"/>
        <w:gridCol w:w="3368"/>
      </w:tblGrid>
      <w:tr w:rsidR="00662660" w:rsidRPr="00662660" w:rsidTr="00E64942">
        <w:tc>
          <w:tcPr>
            <w:tcW w:w="6663" w:type="dxa"/>
            <w:shd w:val="clear" w:color="auto" w:fill="auto"/>
          </w:tcPr>
          <w:p w:rsidR="00662660" w:rsidRPr="00662660" w:rsidRDefault="00662660" w:rsidP="00662660">
            <w:pPr>
              <w:pStyle w:val="20"/>
              <w:shd w:val="clear" w:color="auto" w:fill="auto"/>
              <w:spacing w:before="0" w:after="0" w:line="240" w:lineRule="auto"/>
              <w:rPr>
                <w:color w:val="auto"/>
                <w:lang w:bidi="ar-SA"/>
              </w:rPr>
            </w:pPr>
            <w:r>
              <w:t>О состоянии производственного травматизма в промышленности и строительной сфере Новосибирской области и мерах по его профилактике</w:t>
            </w:r>
          </w:p>
        </w:tc>
        <w:tc>
          <w:tcPr>
            <w:tcW w:w="3368" w:type="dxa"/>
            <w:shd w:val="clear" w:color="auto" w:fill="auto"/>
          </w:tcPr>
          <w:p w:rsidR="00662660" w:rsidRPr="00662660" w:rsidRDefault="00662660" w:rsidP="00662660">
            <w:pPr>
              <w:keepNext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6759BB" w:rsidRDefault="006759BB" w:rsidP="006759BB">
      <w:pPr>
        <w:pStyle w:val="20"/>
        <w:shd w:val="clear" w:color="auto" w:fill="auto"/>
        <w:spacing w:before="0" w:after="0" w:line="240" w:lineRule="auto"/>
      </w:pPr>
    </w:p>
    <w:p w:rsidR="002D149F" w:rsidRDefault="002D149F" w:rsidP="006759BB">
      <w:pPr>
        <w:pStyle w:val="20"/>
        <w:shd w:val="clear" w:color="auto" w:fill="auto"/>
        <w:spacing w:before="0" w:after="0" w:line="240" w:lineRule="auto"/>
      </w:pPr>
    </w:p>
    <w:p w:rsidR="00321C0A" w:rsidRDefault="004D2B5E" w:rsidP="0078478F">
      <w:pPr>
        <w:pStyle w:val="20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 w:rsidRPr="004D2B5E">
        <w:t xml:space="preserve">Рассмотрев информацию о </w:t>
      </w:r>
      <w:r>
        <w:t>состоянии</w:t>
      </w:r>
      <w:r w:rsidRPr="004D2B5E">
        <w:t xml:space="preserve"> производственного травматизма в промышленности и </w:t>
      </w:r>
      <w:r>
        <w:t>строительной</w:t>
      </w:r>
      <w:r w:rsidRPr="004D2B5E">
        <w:t xml:space="preserve"> сфере Новосибирской области, Комиссия отмечает, что ситуация остается неблагополучной</w:t>
      </w:r>
      <w:r w:rsidR="008E1F3D">
        <w:t xml:space="preserve"> и требует</w:t>
      </w:r>
      <w:r w:rsidR="008E1F3D" w:rsidRPr="008E1F3D">
        <w:t xml:space="preserve"> </w:t>
      </w:r>
      <w:r w:rsidR="008E1F3D" w:rsidRPr="00910073">
        <w:t>принятия дополнительных мер по предотвращению несчастных случаев на производстве</w:t>
      </w:r>
      <w:r w:rsidRPr="00910073">
        <w:t xml:space="preserve">. </w:t>
      </w:r>
      <w:r w:rsidR="00910073" w:rsidRPr="00910073">
        <w:t>Так, в</w:t>
      </w:r>
      <w:r w:rsidR="0078478F" w:rsidRPr="00910073">
        <w:t xml:space="preserve"> 2022 году </w:t>
      </w:r>
      <w:r w:rsidR="009675A6" w:rsidRPr="00910073">
        <w:t>45% всех несчастных случаев</w:t>
      </w:r>
      <w:r w:rsidR="00196620" w:rsidRPr="00196620">
        <w:t xml:space="preserve"> с тяжелыми последствиями</w:t>
      </w:r>
      <w:r w:rsidR="004D4F9C">
        <w:t>, связанных с производством,</w:t>
      </w:r>
      <w:r w:rsidR="009675A6" w:rsidRPr="00910073">
        <w:t xml:space="preserve"> произошли в организациях промышленно</w:t>
      </w:r>
      <w:r w:rsidR="007A16F2">
        <w:t>сти и строительства</w:t>
      </w:r>
      <w:r w:rsidR="003A03B1">
        <w:t xml:space="preserve"> – 23 и 24 несчастных случая соответственно</w:t>
      </w:r>
      <w:r w:rsidR="00910073" w:rsidRPr="00910073">
        <w:t>.</w:t>
      </w:r>
      <w:r w:rsidR="009675A6" w:rsidRPr="009675A6">
        <w:t xml:space="preserve"> </w:t>
      </w:r>
    </w:p>
    <w:p w:rsidR="00DC27B6" w:rsidRDefault="00321C0A" w:rsidP="001B5E53">
      <w:pPr>
        <w:pStyle w:val="20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 w:rsidRPr="0078478F">
        <w:t>В</w:t>
      </w:r>
      <w:r w:rsidR="00C113C5" w:rsidRPr="0078478F">
        <w:t xml:space="preserve"> январе-мае </w:t>
      </w:r>
      <w:r w:rsidR="00D03F17" w:rsidRPr="0078478F">
        <w:t xml:space="preserve">2023 года </w:t>
      </w:r>
      <w:r w:rsidR="00EA604A" w:rsidRPr="0078478F">
        <w:t xml:space="preserve">наибольшее </w:t>
      </w:r>
      <w:r w:rsidR="00D03F17" w:rsidRPr="0078478F">
        <w:t xml:space="preserve">количество </w:t>
      </w:r>
      <w:r w:rsidR="00EF3DE0">
        <w:t xml:space="preserve">зарегистрированных </w:t>
      </w:r>
      <w:r w:rsidR="00C113C5" w:rsidRPr="0078478F">
        <w:t>несчастных случаев</w:t>
      </w:r>
      <w:r w:rsidR="00EA604A" w:rsidRPr="0078478F">
        <w:t xml:space="preserve"> </w:t>
      </w:r>
      <w:r w:rsidRPr="0078478F">
        <w:t>с тяжелыми последствиями</w:t>
      </w:r>
      <w:r w:rsidR="006849F4">
        <w:t>, связанных с производством,</w:t>
      </w:r>
      <w:r w:rsidRPr="0078478F">
        <w:t xml:space="preserve"> </w:t>
      </w:r>
      <w:r w:rsidR="00EA604A" w:rsidRPr="0078478F">
        <w:t xml:space="preserve">приходится на сферу промышленности – 6 </w:t>
      </w:r>
      <w:r w:rsidRPr="0078478F">
        <w:t xml:space="preserve">несчастных случаев, из них 1 смертельный. </w:t>
      </w:r>
      <w:r w:rsidR="00D855B7">
        <w:t>Н</w:t>
      </w:r>
      <w:r w:rsidRPr="0078478F">
        <w:t>есчастные случаи произошли в организациях, занимающихся деятельностью по производству пищевых продуктов, производству неметаллической минеральной продукции</w:t>
      </w:r>
      <w:r w:rsidR="001B5E53">
        <w:t xml:space="preserve">. </w:t>
      </w:r>
      <w:r w:rsidR="00073A49" w:rsidRPr="008E4EAE">
        <w:t xml:space="preserve">Основными причинами несчастных случаев </w:t>
      </w:r>
      <w:r w:rsidR="008E4EAE">
        <w:t>явились</w:t>
      </w:r>
      <w:r w:rsidR="00073A49" w:rsidRPr="008E4EAE">
        <w:t>:</w:t>
      </w:r>
      <w:r w:rsidR="004D2B5E" w:rsidRPr="008E4EAE">
        <w:t xml:space="preserve"> </w:t>
      </w:r>
      <w:r w:rsidR="00E74CDA">
        <w:t xml:space="preserve">конструктивные недостатки </w:t>
      </w:r>
      <w:r w:rsidR="007E0D8B">
        <w:t>и недостаточная надежность машин, неудовлетворительное техническое состояние зданий, сооружений, нарушение технологического процесса, нарушение работник</w:t>
      </w:r>
      <w:r w:rsidR="006B0065">
        <w:t>ами</w:t>
      </w:r>
      <w:r w:rsidR="007E0D8B">
        <w:t xml:space="preserve"> дисциплины труда.</w:t>
      </w:r>
      <w:r w:rsidR="00A96505" w:rsidRPr="00A96505">
        <w:t xml:space="preserve"> </w:t>
      </w:r>
    </w:p>
    <w:p w:rsidR="00C16EC0" w:rsidRDefault="00D855B7" w:rsidP="00C16EC0">
      <w:pPr>
        <w:pStyle w:val="20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 w:rsidRPr="00D00E45">
        <w:t>В</w:t>
      </w:r>
      <w:r w:rsidR="00A96505" w:rsidRPr="00D00E45">
        <w:t xml:space="preserve"> строительной сфере зарегис</w:t>
      </w:r>
      <w:r w:rsidRPr="00D00E45">
        <w:t>трировано 4 не</w:t>
      </w:r>
      <w:r w:rsidR="00C16EC0" w:rsidRPr="00D00E45">
        <w:t>с</w:t>
      </w:r>
      <w:r w:rsidRPr="00D00E45">
        <w:t>частных случая (2 </w:t>
      </w:r>
      <w:r w:rsidR="00A96505" w:rsidRPr="00D00E45">
        <w:t>тяжелых и 2</w:t>
      </w:r>
      <w:r w:rsidR="00E10EE3">
        <w:t> </w:t>
      </w:r>
      <w:r w:rsidR="00A96505" w:rsidRPr="00D00E45">
        <w:t xml:space="preserve">смертельных), </w:t>
      </w:r>
      <w:r w:rsidR="0008340C">
        <w:t>связанных с производством</w:t>
      </w:r>
      <w:r w:rsidR="00C16EC0">
        <w:t>.</w:t>
      </w:r>
      <w:r w:rsidR="00D00E45">
        <w:t xml:space="preserve"> Несчастные случаи в сфере строительства </w:t>
      </w:r>
      <w:r w:rsidR="00A96505">
        <w:t xml:space="preserve">произошли по причинам нарушения технологического </w:t>
      </w:r>
      <w:r w:rsidR="00A96505" w:rsidRPr="00E4021C">
        <w:t xml:space="preserve">процесса, </w:t>
      </w:r>
      <w:r w:rsidR="00073A49" w:rsidRPr="00E4021C">
        <w:t>неудовлетворительно</w:t>
      </w:r>
      <w:r w:rsidR="00A96505" w:rsidRPr="00E4021C">
        <w:t>го</w:t>
      </w:r>
      <w:r w:rsidR="004D2B5E" w:rsidRPr="00E4021C">
        <w:t xml:space="preserve"> </w:t>
      </w:r>
      <w:r w:rsidR="00073A49" w:rsidRPr="00E4021C">
        <w:t>содержани</w:t>
      </w:r>
      <w:r w:rsidR="00A96505" w:rsidRPr="00E4021C">
        <w:t>я</w:t>
      </w:r>
      <w:r w:rsidR="00073A49" w:rsidRPr="00E4021C">
        <w:t xml:space="preserve"> и недостат</w:t>
      </w:r>
      <w:r w:rsidR="009E49FC">
        <w:t xml:space="preserve">ков в организации </w:t>
      </w:r>
      <w:r w:rsidR="007C695C">
        <w:t>рабочих мест.</w:t>
      </w:r>
    </w:p>
    <w:p w:rsidR="00A96505" w:rsidRPr="00E4021C" w:rsidRDefault="001B5E53" w:rsidP="008E4EAE">
      <w:pPr>
        <w:pStyle w:val="20"/>
        <w:shd w:val="clear" w:color="auto" w:fill="auto"/>
        <w:tabs>
          <w:tab w:val="left" w:pos="7758"/>
        </w:tabs>
        <w:spacing w:before="0" w:after="0" w:line="240" w:lineRule="auto"/>
        <w:ind w:firstLine="740"/>
      </w:pPr>
      <w:r w:rsidRPr="00E4021C">
        <w:t xml:space="preserve">Основными видами происшедших </w:t>
      </w:r>
      <w:r w:rsidR="00810C91" w:rsidRPr="007A775C">
        <w:t>в промышленности и строительной сфере</w:t>
      </w:r>
      <w:r w:rsidR="00810C91" w:rsidRPr="00E4021C">
        <w:t xml:space="preserve"> </w:t>
      </w:r>
      <w:r w:rsidRPr="00E4021C">
        <w:t>несчастных случаев</w:t>
      </w:r>
      <w:r w:rsidR="007A775C" w:rsidRPr="007A775C">
        <w:t xml:space="preserve"> </w:t>
      </w:r>
      <w:r w:rsidRPr="00E4021C">
        <w:t xml:space="preserve">являются: падение </w:t>
      </w:r>
      <w:r w:rsidR="00521918" w:rsidRPr="00E4021C">
        <w:t xml:space="preserve">пострадавшего </w:t>
      </w:r>
      <w:r w:rsidRPr="00E4021C">
        <w:t>с высоты, обрушение, обвал</w:t>
      </w:r>
      <w:r w:rsidR="00B70ECF">
        <w:t>ы</w:t>
      </w:r>
      <w:r w:rsidRPr="00E4021C">
        <w:t xml:space="preserve"> предметов, воздействие движущихся, разлетающихся предметов, деталей, машин.</w:t>
      </w:r>
    </w:p>
    <w:p w:rsidR="0054163B" w:rsidRDefault="00073A49" w:rsidP="006759BB">
      <w:pPr>
        <w:pStyle w:val="20"/>
        <w:shd w:val="clear" w:color="auto" w:fill="auto"/>
        <w:spacing w:before="0" w:after="0" w:line="240" w:lineRule="auto"/>
        <w:ind w:firstLine="740"/>
      </w:pPr>
      <w:r w:rsidRPr="00E4021C">
        <w:t xml:space="preserve">За </w:t>
      </w:r>
      <w:r w:rsidR="00606E00" w:rsidRPr="00E4021C">
        <w:t>5</w:t>
      </w:r>
      <w:r w:rsidRPr="00E4021C">
        <w:t xml:space="preserve"> месяц</w:t>
      </w:r>
      <w:r w:rsidR="00606E00" w:rsidRPr="00E4021C">
        <w:t>ев</w:t>
      </w:r>
      <w:r w:rsidRPr="00E4021C">
        <w:t xml:space="preserve"> текущего года </w:t>
      </w:r>
      <w:r w:rsidR="00606E00" w:rsidRPr="00E4021C">
        <w:t>в рамках расследований несчастных</w:t>
      </w:r>
      <w:r w:rsidR="00606E00" w:rsidRPr="00606E00">
        <w:t xml:space="preserve"> случаев на производстве </w:t>
      </w:r>
      <w:r w:rsidRPr="00606E00">
        <w:t xml:space="preserve">Государственной инспекцией труда в Новосибирской области </w:t>
      </w:r>
      <w:r w:rsidR="00606E00" w:rsidRPr="00606E00">
        <w:t>вынесено 5 предупреждений</w:t>
      </w:r>
      <w:r w:rsidR="00606E00">
        <w:t>, проведен</w:t>
      </w:r>
      <w:r w:rsidR="0008340C">
        <w:t>ы</w:t>
      </w:r>
      <w:r w:rsidR="00606E00">
        <w:t xml:space="preserve"> 4 профилактических визита, 2</w:t>
      </w:r>
      <w:r w:rsidR="00D855B7">
        <w:t> </w:t>
      </w:r>
      <w:r w:rsidR="00606E00">
        <w:t>инспек</w:t>
      </w:r>
      <w:r w:rsidR="00832FFE">
        <w:t xml:space="preserve">ционных </w:t>
      </w:r>
      <w:r w:rsidR="00606E00">
        <w:t>визита и 5 проверок с прокуратурой Новосибирской области.</w:t>
      </w:r>
      <w:r w:rsidR="00606E00" w:rsidRPr="00606E00">
        <w:t xml:space="preserve"> </w:t>
      </w:r>
      <w:r w:rsidR="00606E00">
        <w:t>Ю</w:t>
      </w:r>
      <w:r w:rsidR="00606E00" w:rsidRPr="00606E00">
        <w:t xml:space="preserve">ридические и должностные лица за допущенные нарушения привлечены к </w:t>
      </w:r>
      <w:r w:rsidR="00606E00" w:rsidRPr="00606E00">
        <w:lastRenderedPageBreak/>
        <w:t>административной ответственности</w:t>
      </w:r>
      <w:r w:rsidR="00320208">
        <w:t>, возбуждено 1 уголовное дело.</w:t>
      </w:r>
      <w:r w:rsidR="00606E00">
        <w:t xml:space="preserve"> </w:t>
      </w:r>
    </w:p>
    <w:p w:rsidR="005200B5" w:rsidRDefault="005200B5" w:rsidP="006B1036">
      <w:pPr>
        <w:pStyle w:val="20"/>
        <w:shd w:val="clear" w:color="auto" w:fill="auto"/>
        <w:spacing w:before="0" w:after="0" w:line="240" w:lineRule="auto"/>
        <w:ind w:firstLine="740"/>
      </w:pPr>
      <w:r w:rsidRPr="005200B5">
        <w:t>В целях предупреждения производственного травматизма</w:t>
      </w:r>
      <w:r w:rsidR="00662660">
        <w:t>,</w:t>
      </w:r>
      <w:r w:rsidRPr="005200B5">
        <w:t xml:space="preserve"> </w:t>
      </w:r>
      <w:r w:rsidR="006B1036" w:rsidRPr="006B1036">
        <w:t xml:space="preserve">улучшения условий труда и сохранения жизни и здоровья работников на регулярной основе проводятся публичные мероприятия по вопросам соблюдения требований в области охраны труда в виде семинаров, совещаний, круглых столов с привлечением отраслевых исполнительных органов Новосибирской области, органов надзора и контроля, </w:t>
      </w:r>
      <w:bookmarkStart w:id="0" w:name="_GoBack"/>
      <w:r w:rsidR="006B1036" w:rsidRPr="006B1036">
        <w:t>об</w:t>
      </w:r>
      <w:bookmarkEnd w:id="0"/>
      <w:r w:rsidR="006B1036" w:rsidRPr="006B1036">
        <w:t>щественных организаций, внебюджетных фондов, организаций, оказывающих услуги в области охраны труда, организаций</w:t>
      </w:r>
      <w:r w:rsidR="0071600A">
        <w:t xml:space="preserve">, осуществляющих </w:t>
      </w:r>
      <w:r w:rsidR="006B1036" w:rsidRPr="006B1036">
        <w:t>изготов</w:t>
      </w:r>
      <w:r w:rsidR="0071600A">
        <w:t>ление</w:t>
      </w:r>
      <w:r w:rsidR="006B1036" w:rsidRPr="006B1036">
        <w:t xml:space="preserve"> и постав</w:t>
      </w:r>
      <w:r w:rsidR="0071600A">
        <w:t>ку</w:t>
      </w:r>
      <w:r w:rsidR="006B1036" w:rsidRPr="006B1036">
        <w:t xml:space="preserve"> средств индивидуальной защиты</w:t>
      </w:r>
      <w:r w:rsidR="006B1036">
        <w:t>. В</w:t>
      </w:r>
      <w:r w:rsidRPr="005200B5">
        <w:t xml:space="preserve"> 20</w:t>
      </w:r>
      <w:r>
        <w:t>22 году и истекшем периоде 2023</w:t>
      </w:r>
      <w:r w:rsidRPr="005200B5">
        <w:t xml:space="preserve"> год</w:t>
      </w:r>
      <w:r>
        <w:t>а</w:t>
      </w:r>
      <w:r w:rsidR="006B1036" w:rsidRPr="006B1036">
        <w:t xml:space="preserve"> проведено </w:t>
      </w:r>
      <w:r w:rsidR="006977C8">
        <w:t>4</w:t>
      </w:r>
      <w:r w:rsidR="006B1036" w:rsidRPr="006B1036">
        <w:t xml:space="preserve"> таких мероприяти</w:t>
      </w:r>
      <w:r w:rsidR="006977C8">
        <w:t>я</w:t>
      </w:r>
      <w:r w:rsidR="006B1036" w:rsidRPr="006B1036">
        <w:t xml:space="preserve"> для руководителей и специалистов организаций Новосибирской области </w:t>
      </w:r>
      <w:r w:rsidR="00D855B7">
        <w:t>промышленности и строительной сферы</w:t>
      </w:r>
      <w:r w:rsidR="006B1036">
        <w:t>.</w:t>
      </w:r>
    </w:p>
    <w:p w:rsidR="00607930" w:rsidRPr="009D7DEC" w:rsidRDefault="00607930" w:rsidP="00607930">
      <w:pPr>
        <w:pStyle w:val="20"/>
        <w:spacing w:before="0" w:after="0" w:line="240" w:lineRule="auto"/>
        <w:ind w:firstLine="760"/>
      </w:pPr>
      <w:r w:rsidRPr="00B4753B">
        <w:t>Работодателям и работникам оказ</w:t>
      </w:r>
      <w:r w:rsidR="0008340C">
        <w:t>ывается</w:t>
      </w:r>
      <w:r w:rsidRPr="00B4753B">
        <w:t xml:space="preserve"> правовая</w:t>
      </w:r>
      <w:r>
        <w:t>, методическая</w:t>
      </w:r>
      <w:r w:rsidRPr="00B4753B">
        <w:t xml:space="preserve"> помощь по актуальным вопросам законодательства в сфере охраны труда, </w:t>
      </w:r>
      <w:r>
        <w:t>о</w:t>
      </w:r>
      <w:r w:rsidRPr="00B4753B">
        <w:t>рганизовано информирование работодателей и работников по вопросам охраны труда через печатные и электронные ресурсы муниципальных районов и городских округов</w:t>
      </w:r>
      <w:r>
        <w:t xml:space="preserve"> Новосибирской области. В 2022 году </w:t>
      </w:r>
      <w:r w:rsidRPr="00B4753B">
        <w:t xml:space="preserve">и истекшем периоде 2023 года </w:t>
      </w:r>
      <w:r>
        <w:t xml:space="preserve">проведены </w:t>
      </w:r>
      <w:r w:rsidRPr="003039FA">
        <w:t>8194 консультации, размещено</w:t>
      </w:r>
      <w:r w:rsidRPr="00AD4865">
        <w:t xml:space="preserve"> 418 публикаций.</w:t>
      </w:r>
      <w:r>
        <w:t xml:space="preserve"> Н</w:t>
      </w:r>
      <w:r w:rsidRPr="00722485">
        <w:t>а официальн</w:t>
      </w:r>
      <w:r w:rsidR="0071600A">
        <w:t>ом</w:t>
      </w:r>
      <w:r w:rsidRPr="00722485">
        <w:t xml:space="preserve"> сайт</w:t>
      </w:r>
      <w:r w:rsidR="0071600A">
        <w:t>е министерства труда</w:t>
      </w:r>
      <w:r w:rsidRPr="00722485">
        <w:t xml:space="preserve"> </w:t>
      </w:r>
      <w:r w:rsidR="0071600A" w:rsidRPr="0071600A">
        <w:t xml:space="preserve">и социального развития Новосибирской области </w:t>
      </w:r>
      <w:r w:rsidRPr="00722485">
        <w:t>в сети Интерне</w:t>
      </w:r>
      <w:r>
        <w:t>т</w:t>
      </w:r>
      <w:r w:rsidRPr="002C361F">
        <w:t xml:space="preserve"> </w:t>
      </w:r>
      <w:r>
        <w:t>освещается п</w:t>
      </w:r>
      <w:r w:rsidRPr="00722485">
        <w:t xml:space="preserve">ередовой опыт работы по созданию безопасных </w:t>
      </w:r>
      <w:r w:rsidRPr="009D7DEC">
        <w:t xml:space="preserve">условий труда в Новосибирской области. </w:t>
      </w:r>
    </w:p>
    <w:p w:rsidR="005D7239" w:rsidRPr="009D7DEC" w:rsidRDefault="00EC6BD7" w:rsidP="00510BB8">
      <w:pPr>
        <w:pStyle w:val="20"/>
        <w:shd w:val="clear" w:color="auto" w:fill="auto"/>
        <w:spacing w:before="0" w:after="0" w:line="240" w:lineRule="auto"/>
        <w:ind w:firstLine="740"/>
      </w:pPr>
      <w:r w:rsidRPr="009D7DEC">
        <w:t>С целью</w:t>
      </w:r>
      <w:r w:rsidR="005D7239" w:rsidRPr="009D7DEC">
        <w:t xml:space="preserve"> повышения эффективности взаимодействия по вопросам улучшения условий и охраны труда </w:t>
      </w:r>
      <w:r w:rsidR="00D855B7" w:rsidRPr="009D7DEC">
        <w:t>всех</w:t>
      </w:r>
      <w:r w:rsidR="005D7239" w:rsidRPr="009D7DEC">
        <w:t xml:space="preserve"> заинтересованны</w:t>
      </w:r>
      <w:r w:rsidR="00D855B7" w:rsidRPr="009D7DEC">
        <w:t>х</w:t>
      </w:r>
      <w:r w:rsidR="005D7239" w:rsidRPr="009D7DEC">
        <w:t xml:space="preserve"> ведомств осуществляет свою деятельность Экспертный совет по охране труда Новосибирской обл</w:t>
      </w:r>
      <w:r w:rsidR="00510BB8" w:rsidRPr="009D7DEC">
        <w:t xml:space="preserve">асти (далее – Экспертный совет), на </w:t>
      </w:r>
      <w:r w:rsidR="005D7239" w:rsidRPr="009D7DEC">
        <w:t>заседани</w:t>
      </w:r>
      <w:r w:rsidR="009D7DEC" w:rsidRPr="009D7DEC">
        <w:t>ях</w:t>
      </w:r>
      <w:r w:rsidR="00510BB8" w:rsidRPr="009D7DEC">
        <w:t xml:space="preserve"> которого</w:t>
      </w:r>
      <w:r w:rsidR="005D7239" w:rsidRPr="009D7DEC">
        <w:t xml:space="preserve"> </w:t>
      </w:r>
      <w:r w:rsidR="008D1B76" w:rsidRPr="009D7DEC">
        <w:t>рассм</w:t>
      </w:r>
      <w:r w:rsidR="009D7DEC" w:rsidRPr="009D7DEC">
        <w:t>атриваются</w:t>
      </w:r>
      <w:r w:rsidR="008D1B76" w:rsidRPr="009D7DEC">
        <w:t xml:space="preserve"> </w:t>
      </w:r>
      <w:r w:rsidR="00510BB8" w:rsidRPr="009D7DEC">
        <w:t>вопрос</w:t>
      </w:r>
      <w:r w:rsidR="009D7DEC" w:rsidRPr="009D7DEC">
        <w:t>ы</w:t>
      </w:r>
      <w:r w:rsidR="005D7239" w:rsidRPr="009D7DEC">
        <w:t xml:space="preserve"> </w:t>
      </w:r>
      <w:r w:rsidR="00F52630" w:rsidRPr="009D7DEC">
        <w:t xml:space="preserve">состояния производственного травматизма </w:t>
      </w:r>
      <w:r w:rsidR="00151F03">
        <w:t>в</w:t>
      </w:r>
      <w:r w:rsidR="009D7DEC" w:rsidRPr="009D7DEC">
        <w:t xml:space="preserve"> </w:t>
      </w:r>
      <w:r w:rsidR="00A13F5F">
        <w:t>организациях Новосибирской области</w:t>
      </w:r>
      <w:r w:rsidR="002D7466" w:rsidRPr="009D7DEC">
        <w:t>.</w:t>
      </w:r>
    </w:p>
    <w:p w:rsidR="00607930" w:rsidRDefault="00607930" w:rsidP="00607930">
      <w:pPr>
        <w:pStyle w:val="20"/>
        <w:shd w:val="clear" w:color="auto" w:fill="auto"/>
        <w:spacing w:before="0" w:after="0" w:line="240" w:lineRule="auto"/>
        <w:ind w:firstLine="760"/>
      </w:pPr>
      <w:r w:rsidRPr="009D7DEC">
        <w:t>На муниципальном уровне вопросы профилактики</w:t>
      </w:r>
      <w:r>
        <w:t xml:space="preserve"> производственного травматизма рассматриваются на заседаниях территориальных трехсторонних комиссий по регулированию социально-трудовых отношений, координационных советов по охране труда, семинарах и совещаниях.</w:t>
      </w:r>
    </w:p>
    <w:p w:rsidR="00BD5822" w:rsidRDefault="00073A49" w:rsidP="00BD5822">
      <w:pPr>
        <w:pStyle w:val="20"/>
        <w:spacing w:before="0" w:after="0" w:line="240" w:lineRule="auto"/>
        <w:ind w:firstLine="760"/>
      </w:pPr>
      <w:r w:rsidRPr="00215A2B">
        <w:t xml:space="preserve">В целях профилактики и снижения производственного травматизма </w:t>
      </w:r>
      <w:r w:rsidR="006B1036" w:rsidRPr="00215A2B">
        <w:t xml:space="preserve">в промышленности и строительной сфере Новосибирской области </w:t>
      </w:r>
      <w:r w:rsidRPr="00215A2B">
        <w:t>Комиссия решила:</w:t>
      </w:r>
    </w:p>
    <w:p w:rsidR="007D21C8" w:rsidRPr="00D2056B" w:rsidRDefault="00BD5822" w:rsidP="007D21C8">
      <w:pPr>
        <w:pStyle w:val="20"/>
        <w:spacing w:before="0" w:after="0" w:line="240" w:lineRule="auto"/>
        <w:ind w:firstLine="760"/>
      </w:pPr>
      <w:r w:rsidRPr="00A136C8">
        <w:t>1. </w:t>
      </w:r>
      <w:r w:rsidR="00073A49" w:rsidRPr="00A136C8">
        <w:t>Принять к сведению инф</w:t>
      </w:r>
      <w:r w:rsidRPr="00A136C8">
        <w:t xml:space="preserve">ормацию о состоянии производственного травматизма в промышленности и строительной сфере Новосибирской области и </w:t>
      </w:r>
      <w:r w:rsidRPr="00D2056B">
        <w:t>мерах по его профилактике</w:t>
      </w:r>
      <w:r w:rsidR="00073A49" w:rsidRPr="00D2056B">
        <w:t>.</w:t>
      </w:r>
    </w:p>
    <w:p w:rsidR="007D21C8" w:rsidRDefault="007D21C8" w:rsidP="00437137">
      <w:pPr>
        <w:pStyle w:val="20"/>
        <w:shd w:val="clear" w:color="auto" w:fill="auto"/>
        <w:spacing w:before="0" w:after="0" w:line="240" w:lineRule="auto"/>
        <w:ind w:firstLine="760"/>
      </w:pPr>
      <w:r w:rsidRPr="00D2056B">
        <w:t>2. </w:t>
      </w:r>
      <w:r w:rsidR="00D855B7" w:rsidRPr="00D2056B">
        <w:t xml:space="preserve">Рекомендовать </w:t>
      </w:r>
      <w:r w:rsidRPr="00D2056B">
        <w:t>Государственной инспекции труда в Новосибирской</w:t>
      </w:r>
      <w:r w:rsidRPr="00A136C8">
        <w:t xml:space="preserve"> области, </w:t>
      </w:r>
      <w:r w:rsidR="00494BB4" w:rsidRPr="00A136C8">
        <w:t xml:space="preserve">Новосибирскому областному союзу организаций профсоюзов «Федерация профсоюзов Новосибирской области» </w:t>
      </w:r>
      <w:r w:rsidR="0032332A" w:rsidRPr="00A136C8">
        <w:t>проводить совместные профилактические визиты на предприятия промышленности и строительства</w:t>
      </w:r>
      <w:r w:rsidR="001939DC" w:rsidRPr="00A136C8">
        <w:t>.</w:t>
      </w:r>
    </w:p>
    <w:p w:rsidR="00437137" w:rsidRDefault="00437137" w:rsidP="00437137">
      <w:pPr>
        <w:pStyle w:val="20"/>
        <w:shd w:val="clear" w:color="auto" w:fill="auto"/>
        <w:spacing w:before="0" w:after="0" w:line="240" w:lineRule="auto"/>
        <w:ind w:firstLine="760"/>
      </w:pPr>
      <w:r w:rsidRPr="00437137">
        <w:t>3.</w:t>
      </w:r>
      <w:r w:rsidR="00E64942">
        <w:t> </w:t>
      </w:r>
      <w:r w:rsidRPr="00437137">
        <w:t>Рекомендовать Новосибирскому областному союзу организаций профсоюзов «Федерация профсоюзов Новосибирской области» и ее</w:t>
      </w:r>
      <w:r w:rsidR="00193C81">
        <w:t> </w:t>
      </w:r>
      <w:r w:rsidRPr="00437137">
        <w:t>соответствующим членским организациям продолжить общественный контроль за соблюдением требований охраны труда.</w:t>
      </w:r>
    </w:p>
    <w:p w:rsidR="00F0683F" w:rsidRPr="007D21C8" w:rsidRDefault="00E64942" w:rsidP="00437137">
      <w:pPr>
        <w:pStyle w:val="20"/>
        <w:shd w:val="clear" w:color="auto" w:fill="auto"/>
        <w:spacing w:before="0" w:after="0" w:line="240" w:lineRule="auto"/>
        <w:ind w:firstLine="760"/>
      </w:pPr>
      <w:r w:rsidRPr="00E64942">
        <w:lastRenderedPageBreak/>
        <w:t>4</w:t>
      </w:r>
      <w:r w:rsidR="00F0683F" w:rsidRPr="00E64942">
        <w:t>. </w:t>
      </w:r>
      <w:r w:rsidR="00A136C8" w:rsidRPr="00E64942">
        <w:t xml:space="preserve">Рекомендовать министерству промышленности, торговли и развития предпринимательства Новосибирской области и министерству строительства Новосибирской области </w:t>
      </w:r>
      <w:r w:rsidR="00437137" w:rsidRPr="00E64942">
        <w:t>содействовать</w:t>
      </w:r>
      <w:r w:rsidR="00A136C8" w:rsidRPr="00E64942">
        <w:t xml:space="preserve"> Новосибирск</w:t>
      </w:r>
      <w:r w:rsidRPr="00E64942">
        <w:t>ому</w:t>
      </w:r>
      <w:r w:rsidR="00A136C8" w:rsidRPr="00E64942">
        <w:t xml:space="preserve"> областн</w:t>
      </w:r>
      <w:r w:rsidRPr="00E64942">
        <w:t>ому</w:t>
      </w:r>
      <w:r w:rsidR="00A136C8" w:rsidRPr="00E64942">
        <w:t xml:space="preserve"> союз</w:t>
      </w:r>
      <w:r w:rsidRPr="00E64942">
        <w:t>у</w:t>
      </w:r>
      <w:r w:rsidR="00A136C8" w:rsidRPr="00E64942">
        <w:t xml:space="preserve"> организаций профсоюзов «Федерация профсоюзов Новосибирской области» и ее соответствующим членскими организациями </w:t>
      </w:r>
      <w:r w:rsidRPr="00E64942">
        <w:t xml:space="preserve">при осуществлении ими </w:t>
      </w:r>
      <w:r w:rsidR="00A136C8" w:rsidRPr="00E64942">
        <w:t>общественно</w:t>
      </w:r>
      <w:r w:rsidRPr="00E64942">
        <w:t>го</w:t>
      </w:r>
      <w:r w:rsidR="00A136C8" w:rsidRPr="00E64942">
        <w:t xml:space="preserve"> контрол</w:t>
      </w:r>
      <w:r w:rsidRPr="00E64942">
        <w:t>я</w:t>
      </w:r>
      <w:r w:rsidR="00A136C8" w:rsidRPr="00E64942">
        <w:t xml:space="preserve"> за соблюдением </w:t>
      </w:r>
      <w:r w:rsidR="00D643C4" w:rsidRPr="00E64942">
        <w:t>прав и законных интересов работников в</w:t>
      </w:r>
      <w:r w:rsidRPr="00E64942">
        <w:t> </w:t>
      </w:r>
      <w:r w:rsidR="00D643C4" w:rsidRPr="00E64942">
        <w:t>области</w:t>
      </w:r>
      <w:r w:rsidR="00A136C8" w:rsidRPr="00E64942">
        <w:t xml:space="preserve"> охраны труда.</w:t>
      </w:r>
    </w:p>
    <w:p w:rsidR="00CD0384" w:rsidRDefault="00E64942" w:rsidP="00CD0384">
      <w:pPr>
        <w:pStyle w:val="20"/>
        <w:spacing w:before="0" w:after="0" w:line="240" w:lineRule="auto"/>
        <w:ind w:firstLine="760"/>
      </w:pPr>
      <w:r>
        <w:t>5</w:t>
      </w:r>
      <w:r w:rsidR="00CD0384">
        <w:t>. </w:t>
      </w:r>
      <w:r w:rsidR="00073A49" w:rsidRPr="00ED0BD0">
        <w:t xml:space="preserve">Сторонам социального партнерства </w:t>
      </w:r>
      <w:r w:rsidR="007D21C8">
        <w:t>продолжит</w:t>
      </w:r>
      <w:r w:rsidR="00F231F1">
        <w:t>ь</w:t>
      </w:r>
      <w:r w:rsidR="007D21C8">
        <w:t xml:space="preserve"> практику рассмотрения </w:t>
      </w:r>
      <w:r w:rsidR="00073A49" w:rsidRPr="00ED0BD0">
        <w:t>на заседаниях Экспертного совета вопрос</w:t>
      </w:r>
      <w:r w:rsidR="00D855B7">
        <w:t>ов</w:t>
      </w:r>
      <w:r w:rsidR="00073A49" w:rsidRPr="00ED0BD0">
        <w:t xml:space="preserve"> о выполнении работодателями мероприятий по устранению причин </w:t>
      </w:r>
      <w:r w:rsidR="001F04E1">
        <w:t xml:space="preserve">групповых несчастных случаев, </w:t>
      </w:r>
      <w:r w:rsidR="00073A49" w:rsidRPr="00ED0BD0">
        <w:t>несчастных случаев со смертельным исходом, разработанных по результатам их расследования.</w:t>
      </w:r>
    </w:p>
    <w:p w:rsidR="00ED0BD0" w:rsidRDefault="00E64942" w:rsidP="00494BB4">
      <w:pPr>
        <w:pStyle w:val="20"/>
        <w:spacing w:before="0" w:after="0" w:line="240" w:lineRule="auto"/>
        <w:ind w:firstLine="760"/>
      </w:pPr>
      <w:r w:rsidRPr="009A4462">
        <w:t>6</w:t>
      </w:r>
      <w:r w:rsidR="00CD0384" w:rsidRPr="009A4462">
        <w:t>. </w:t>
      </w:r>
      <w:r w:rsidR="00D855B7" w:rsidRPr="009A4462">
        <w:t xml:space="preserve">Рекомендовать </w:t>
      </w:r>
      <w:r w:rsidR="00073A49" w:rsidRPr="009A4462">
        <w:t>Государственной инспекции труда в Новосибирской области</w:t>
      </w:r>
      <w:r w:rsidR="00D855B7" w:rsidRPr="009A4462">
        <w:t xml:space="preserve"> совместно с</w:t>
      </w:r>
      <w:r w:rsidR="00073A49" w:rsidRPr="009A4462">
        <w:t xml:space="preserve"> министерств</w:t>
      </w:r>
      <w:r w:rsidR="00D855B7" w:rsidRPr="009A4462">
        <w:t>ом</w:t>
      </w:r>
      <w:r w:rsidR="00073A49" w:rsidRPr="009A4462">
        <w:t xml:space="preserve"> труда и социального развития Новосибирской области, министерств</w:t>
      </w:r>
      <w:r w:rsidR="00D855B7" w:rsidRPr="009A4462">
        <w:t>ом</w:t>
      </w:r>
      <w:r w:rsidR="00073A49" w:rsidRPr="009A4462">
        <w:t xml:space="preserve"> промышленности, торговли и развития предпринимательства Новосибирской области, министерств</w:t>
      </w:r>
      <w:r w:rsidR="00D855B7" w:rsidRPr="009A4462">
        <w:t>ом</w:t>
      </w:r>
      <w:r w:rsidR="00073A49" w:rsidRPr="009A4462">
        <w:t xml:space="preserve"> строительства Новосибирской области, с привлечением Новосибирского регионального союза объединения работодателей «Союз руководителей предприятий и работодателей», Ассоциации строительных организаций Новосибирской области, продолжить практику проведения </w:t>
      </w:r>
      <w:r w:rsidR="00ED0BD0" w:rsidRPr="009A4462">
        <w:t>семинаров-совещаний по вопросам соблюдения законодательства в области охраны труда, совершенствования системы управления охраной труда, ответственности за нарушение требований трудового законодательства.</w:t>
      </w:r>
    </w:p>
    <w:p w:rsidR="00BB7BAA" w:rsidRDefault="00E64942" w:rsidP="00A5338C">
      <w:pPr>
        <w:pStyle w:val="20"/>
        <w:spacing w:before="0" w:after="0" w:line="240" w:lineRule="auto"/>
        <w:ind w:firstLine="760"/>
      </w:pPr>
      <w:r>
        <w:t>7</w:t>
      </w:r>
      <w:r w:rsidR="00BB7BAA">
        <w:t>. </w:t>
      </w:r>
      <w:r w:rsidR="00C84579">
        <w:t>Рекомендовать м</w:t>
      </w:r>
      <w:r w:rsidR="00BB7BAA" w:rsidRPr="00BB7BAA">
        <w:t>инистерству стро</w:t>
      </w:r>
      <w:r w:rsidR="00BB7BAA">
        <w:t>ительства Новосибирской области</w:t>
      </w:r>
      <w:r w:rsidR="00CF2034">
        <w:t>,</w:t>
      </w:r>
      <w:r w:rsidR="00BB7BAA">
        <w:t xml:space="preserve"> </w:t>
      </w:r>
      <w:r w:rsidR="00CF2034" w:rsidRPr="00CF2034">
        <w:t>Новосибирской областной организаци</w:t>
      </w:r>
      <w:r w:rsidR="00CF2034">
        <w:t>и</w:t>
      </w:r>
      <w:r w:rsidR="00CF2034" w:rsidRPr="00CF2034">
        <w:t xml:space="preserve"> профсоюза работников строительства и промышленности строительных материалов Российской Федерации</w:t>
      </w:r>
      <w:r w:rsidR="00CF2034">
        <w:t xml:space="preserve">, </w:t>
      </w:r>
      <w:r w:rsidR="00CF2034" w:rsidRPr="00CF2034">
        <w:t>Ассоциаци</w:t>
      </w:r>
      <w:r w:rsidR="00CF2034">
        <w:t>и</w:t>
      </w:r>
      <w:r w:rsidR="00CF2034" w:rsidRPr="00CF2034">
        <w:t xml:space="preserve"> Регионального отраслевого объединения работодателей «Саморегулируемая организация Строителей Сибирского региона»</w:t>
      </w:r>
      <w:r w:rsidR="00A5338C">
        <w:t xml:space="preserve"> </w:t>
      </w:r>
      <w:r w:rsidR="00BB7BAA">
        <w:t xml:space="preserve">продолжить </w:t>
      </w:r>
      <w:r w:rsidR="00151F03">
        <w:t xml:space="preserve">профилактическую </w:t>
      </w:r>
      <w:r w:rsidR="00BB7BAA">
        <w:t>работу</w:t>
      </w:r>
      <w:r w:rsidR="002242B7">
        <w:t>, направленную на</w:t>
      </w:r>
      <w:r w:rsidR="00BB7BAA">
        <w:t xml:space="preserve"> улучшени</w:t>
      </w:r>
      <w:r w:rsidR="002242B7">
        <w:t>е</w:t>
      </w:r>
      <w:r w:rsidR="00BB7BAA">
        <w:t xml:space="preserve"> условий и охраны труда в организациях</w:t>
      </w:r>
      <w:r w:rsidR="002242B7">
        <w:t>,</w:t>
      </w:r>
      <w:r w:rsidR="00BB7BAA">
        <w:t xml:space="preserve"> в рамках</w:t>
      </w:r>
      <w:r w:rsidR="00494BB4" w:rsidRPr="00494BB4">
        <w:t xml:space="preserve"> </w:t>
      </w:r>
      <w:r w:rsidR="00494BB4" w:rsidRPr="00E04BFA">
        <w:t xml:space="preserve">отраслевого соглашения по строительству и промышленности строительных материалов Новосибирской области на </w:t>
      </w:r>
      <w:r w:rsidR="00B36A64" w:rsidRPr="00E04BFA">
        <w:t>2021-</w:t>
      </w:r>
      <w:r w:rsidR="00494BB4" w:rsidRPr="00E04BFA">
        <w:t>202</w:t>
      </w:r>
      <w:r w:rsidR="00CF2034" w:rsidRPr="00E04BFA">
        <w:t>3</w:t>
      </w:r>
      <w:r w:rsidR="00494BB4" w:rsidRPr="00E04BFA">
        <w:t xml:space="preserve"> годы</w:t>
      </w:r>
      <w:r w:rsidR="00FE337D">
        <w:t>.</w:t>
      </w:r>
    </w:p>
    <w:p w:rsidR="00A5338C" w:rsidRDefault="00E64942" w:rsidP="00D2056B">
      <w:pPr>
        <w:pStyle w:val="20"/>
        <w:spacing w:before="0" w:after="0" w:line="240" w:lineRule="auto"/>
        <w:ind w:firstLine="760"/>
      </w:pPr>
      <w:r>
        <w:t>8</w:t>
      </w:r>
      <w:r w:rsidR="00A5338C">
        <w:t>. </w:t>
      </w:r>
      <w:r w:rsidR="00AE619E">
        <w:t>Рекомендовать м</w:t>
      </w:r>
      <w:r w:rsidR="00A5338C">
        <w:t xml:space="preserve">инистерству промышленности, торговли и развития </w:t>
      </w:r>
      <w:r w:rsidR="00A5338C" w:rsidRPr="00B64F0D">
        <w:t>предпринимательства Новосибирской области, министерству стро</w:t>
      </w:r>
      <w:r w:rsidR="00F379F4" w:rsidRPr="00B64F0D">
        <w:t xml:space="preserve">ительства Новосибирской области </w:t>
      </w:r>
      <w:r w:rsidR="003E3F9D" w:rsidRPr="00B64F0D">
        <w:t xml:space="preserve">продолжить </w:t>
      </w:r>
      <w:r w:rsidR="00206203" w:rsidRPr="00B64F0D">
        <w:t>информирова</w:t>
      </w:r>
      <w:r w:rsidR="003D57E5" w:rsidRPr="00B64F0D">
        <w:t>ние</w:t>
      </w:r>
      <w:r w:rsidR="00206203" w:rsidRPr="00B64F0D">
        <w:t xml:space="preserve"> руководителей организаций курируемых сфер деятельности о вновь принятых нормативных правовых актах по вопросам охраны труда, а также по вопросам улучшения условий и охраны труда и предотвращени</w:t>
      </w:r>
      <w:r w:rsidR="000D7B54">
        <w:t>я</w:t>
      </w:r>
      <w:r w:rsidR="00206203" w:rsidRPr="00B64F0D">
        <w:t xml:space="preserve"> несчастных случаев на производстве</w:t>
      </w:r>
      <w:r w:rsidR="00A5338C" w:rsidRPr="00B64F0D">
        <w:t>.</w:t>
      </w:r>
    </w:p>
    <w:p w:rsidR="0062786F" w:rsidRDefault="0062786F" w:rsidP="00D2056B">
      <w:pPr>
        <w:pStyle w:val="20"/>
        <w:spacing w:before="0" w:after="0" w:line="240" w:lineRule="auto"/>
        <w:ind w:firstLine="760"/>
      </w:pPr>
      <w:r>
        <w:t xml:space="preserve">9. Министерству строительства Новосибирской области сформировать перечень крупных строительных организаций, осуществляющих строительство социальных объектов капитального строительства с привлечением средств областного бюджета, для предоставления </w:t>
      </w:r>
      <w:r w:rsidRPr="0062786F">
        <w:t>Новосибирскому областному союзу организаций профсоюзов «Федерация профсоюзов Новосибирской области»</w:t>
      </w:r>
      <w:r>
        <w:t>.</w:t>
      </w:r>
    </w:p>
    <w:p w:rsidR="00A539B7" w:rsidRDefault="0062786F" w:rsidP="00D2056B">
      <w:pPr>
        <w:pStyle w:val="20"/>
        <w:spacing w:before="0" w:after="0" w:line="240" w:lineRule="auto"/>
        <w:ind w:firstLine="760"/>
      </w:pPr>
      <w:r>
        <w:t>10.</w:t>
      </w:r>
      <w:r w:rsidR="00D2056B">
        <w:t> </w:t>
      </w:r>
      <w:r w:rsidR="00D2056B" w:rsidRPr="00D2056B">
        <w:t>Новосибирскому областному союзу организаций профсоюзов «Федерация профсоюзов Новосибирской области»</w:t>
      </w:r>
      <w:r w:rsidR="00D2056B">
        <w:t xml:space="preserve"> </w:t>
      </w:r>
      <w:r>
        <w:t xml:space="preserve">совместно с министерством </w:t>
      </w:r>
      <w:r>
        <w:lastRenderedPageBreak/>
        <w:t xml:space="preserve">строительства Новосибирской области, Ассоциацией Регионального отраслевого объединения работодателей «Саморегулируемая организация Строителей Сибирского региона» провести совещание по созданию первичных профсоюзных организаций, для осуществления ими общественного контроля в сфере охраны труда в строительных организациях Новосибирской области, </w:t>
      </w:r>
      <w:r w:rsidR="00946B3F">
        <w:t xml:space="preserve">в соответствии с перечнем крупных строительных организаций, </w:t>
      </w:r>
      <w:r>
        <w:t>предоставленны</w:t>
      </w:r>
      <w:r w:rsidR="00946B3F">
        <w:t>м</w:t>
      </w:r>
      <w:r>
        <w:t xml:space="preserve"> министерством строительства Новосибирской области.</w:t>
      </w:r>
    </w:p>
    <w:p w:rsidR="003C5113" w:rsidRDefault="003C5113" w:rsidP="00A5338C">
      <w:pPr>
        <w:pStyle w:val="20"/>
        <w:spacing w:before="0" w:after="0" w:line="240" w:lineRule="auto"/>
        <w:ind w:firstLine="760"/>
      </w:pPr>
    </w:p>
    <w:p w:rsidR="00E64942" w:rsidRDefault="00E64942" w:rsidP="00A5338C">
      <w:pPr>
        <w:pStyle w:val="20"/>
        <w:spacing w:before="0" w:after="0" w:line="240" w:lineRule="auto"/>
        <w:ind w:firstLine="760"/>
      </w:pPr>
    </w:p>
    <w:p w:rsidR="007C49C7" w:rsidRDefault="007C49C7" w:rsidP="00A5338C">
      <w:pPr>
        <w:pStyle w:val="20"/>
        <w:spacing w:before="0" w:after="0" w:line="240" w:lineRule="auto"/>
        <w:ind w:firstLine="760"/>
      </w:pPr>
    </w:p>
    <w:p w:rsidR="003C5113" w:rsidRPr="003C5113" w:rsidRDefault="003C5113" w:rsidP="003C5113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5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Координатор Комиссии,</w:t>
      </w:r>
    </w:p>
    <w:p w:rsidR="003C5113" w:rsidRPr="003C5113" w:rsidRDefault="003C5113" w:rsidP="003C5113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51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первый заместитель Председателя</w:t>
      </w:r>
    </w:p>
    <w:p w:rsidR="00454D2F" w:rsidRPr="00454D2F" w:rsidRDefault="003C5113" w:rsidP="007C695C">
      <w:pPr>
        <w:rPr>
          <w:highlight w:val="yellow"/>
        </w:rPr>
      </w:pPr>
      <w:r w:rsidRPr="003C51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Правительства Новосибирской области                                              </w:t>
      </w:r>
      <w:r w:rsidR="00F379F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3C51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В.М. </w:t>
      </w:r>
      <w:proofErr w:type="spellStart"/>
      <w:r w:rsidRPr="003C511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Знатков</w:t>
      </w:r>
      <w:proofErr w:type="spellEnd"/>
    </w:p>
    <w:sectPr w:rsidR="00454D2F" w:rsidRPr="00454D2F" w:rsidSect="002D149F">
      <w:headerReference w:type="default" r:id="rId7"/>
      <w:type w:val="continuous"/>
      <w:pgSz w:w="11900" w:h="16840" w:code="9"/>
      <w:pgMar w:top="1191" w:right="567" w:bottom="1191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A7" w:rsidRDefault="00A366A7">
      <w:r>
        <w:separator/>
      </w:r>
    </w:p>
  </w:endnote>
  <w:endnote w:type="continuationSeparator" w:id="0">
    <w:p w:rsidR="00A366A7" w:rsidRDefault="00A3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A7" w:rsidRDefault="00A366A7"/>
  </w:footnote>
  <w:footnote w:type="continuationSeparator" w:id="0">
    <w:p w:rsidR="00A366A7" w:rsidRDefault="00A36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3B" w:rsidRDefault="000834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3986530</wp:posOffset>
              </wp:positionH>
              <wp:positionV relativeFrom="page">
                <wp:posOffset>431165</wp:posOffset>
              </wp:positionV>
              <wp:extent cx="64135" cy="146050"/>
              <wp:effectExtent l="0" t="254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63B" w:rsidRDefault="00073A4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18C" w:rsidRPr="0082418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9pt;margin-top:33.9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" filled="f" stroked="f">
              <v:textbox style="mso-fit-shape-to-text:t" inset="0,0,0,0">
                <w:txbxContent>
                  <w:p w:rsidR="0054163B" w:rsidRDefault="00073A4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18C" w:rsidRPr="0082418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94"/>
    <w:multiLevelType w:val="multilevel"/>
    <w:tmpl w:val="01D20D2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3F0BFE"/>
    <w:multiLevelType w:val="multilevel"/>
    <w:tmpl w:val="A6464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82B3A"/>
    <w:multiLevelType w:val="multilevel"/>
    <w:tmpl w:val="02EA0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B3510D"/>
    <w:multiLevelType w:val="multilevel"/>
    <w:tmpl w:val="2FAC682C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D85D9F"/>
    <w:multiLevelType w:val="multilevel"/>
    <w:tmpl w:val="E100516C"/>
    <w:lvl w:ilvl="0">
      <w:start w:val="2022"/>
      <w:numFmt w:val="decimal"/>
      <w:lvlText w:val="0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B"/>
    <w:rsid w:val="000109FD"/>
    <w:rsid w:val="00015CD5"/>
    <w:rsid w:val="0002616D"/>
    <w:rsid w:val="00053BE5"/>
    <w:rsid w:val="00073A49"/>
    <w:rsid w:val="0008340C"/>
    <w:rsid w:val="00086712"/>
    <w:rsid w:val="000D5D26"/>
    <w:rsid w:val="000D7B54"/>
    <w:rsid w:val="000F28AE"/>
    <w:rsid w:val="000F3E47"/>
    <w:rsid w:val="001470D0"/>
    <w:rsid w:val="00151F03"/>
    <w:rsid w:val="001939DC"/>
    <w:rsid w:val="00193C81"/>
    <w:rsid w:val="00196620"/>
    <w:rsid w:val="001B1AE2"/>
    <w:rsid w:val="001B5E53"/>
    <w:rsid w:val="001B7D5E"/>
    <w:rsid w:val="001D3279"/>
    <w:rsid w:val="001F04E1"/>
    <w:rsid w:val="00206203"/>
    <w:rsid w:val="00213AE1"/>
    <w:rsid w:val="00215A2B"/>
    <w:rsid w:val="002242B7"/>
    <w:rsid w:val="002255B0"/>
    <w:rsid w:val="00234F81"/>
    <w:rsid w:val="00262A58"/>
    <w:rsid w:val="00264530"/>
    <w:rsid w:val="00273A9B"/>
    <w:rsid w:val="0028018C"/>
    <w:rsid w:val="00291905"/>
    <w:rsid w:val="002C361F"/>
    <w:rsid w:val="002D149F"/>
    <w:rsid w:val="002D2CD9"/>
    <w:rsid w:val="002D7466"/>
    <w:rsid w:val="003009E1"/>
    <w:rsid w:val="003021CC"/>
    <w:rsid w:val="003039FA"/>
    <w:rsid w:val="00312820"/>
    <w:rsid w:val="00320208"/>
    <w:rsid w:val="00321C0A"/>
    <w:rsid w:val="0032332A"/>
    <w:rsid w:val="0034016F"/>
    <w:rsid w:val="00352973"/>
    <w:rsid w:val="00356D59"/>
    <w:rsid w:val="00380270"/>
    <w:rsid w:val="003A03B1"/>
    <w:rsid w:val="003C5113"/>
    <w:rsid w:val="003C6BC4"/>
    <w:rsid w:val="003D57E5"/>
    <w:rsid w:val="003E3F9D"/>
    <w:rsid w:val="003E5C58"/>
    <w:rsid w:val="003E7579"/>
    <w:rsid w:val="003F4DD0"/>
    <w:rsid w:val="004065CA"/>
    <w:rsid w:val="00437137"/>
    <w:rsid w:val="00446B43"/>
    <w:rsid w:val="00450AB6"/>
    <w:rsid w:val="00454D2F"/>
    <w:rsid w:val="00461F5C"/>
    <w:rsid w:val="00486FA3"/>
    <w:rsid w:val="00494BB4"/>
    <w:rsid w:val="004A395A"/>
    <w:rsid w:val="004B5E12"/>
    <w:rsid w:val="004D2B5E"/>
    <w:rsid w:val="004D4F9C"/>
    <w:rsid w:val="004E48B5"/>
    <w:rsid w:val="004F5824"/>
    <w:rsid w:val="00510BB8"/>
    <w:rsid w:val="00515BBA"/>
    <w:rsid w:val="005200B5"/>
    <w:rsid w:val="00521918"/>
    <w:rsid w:val="00522AA7"/>
    <w:rsid w:val="00535C23"/>
    <w:rsid w:val="005400B4"/>
    <w:rsid w:val="0054163B"/>
    <w:rsid w:val="00542A94"/>
    <w:rsid w:val="00545015"/>
    <w:rsid w:val="00556D7F"/>
    <w:rsid w:val="00561FBD"/>
    <w:rsid w:val="00564530"/>
    <w:rsid w:val="00566B32"/>
    <w:rsid w:val="00582A1F"/>
    <w:rsid w:val="0059667C"/>
    <w:rsid w:val="005D7239"/>
    <w:rsid w:val="00606E00"/>
    <w:rsid w:val="00607930"/>
    <w:rsid w:val="00612301"/>
    <w:rsid w:val="0062197C"/>
    <w:rsid w:val="0062786F"/>
    <w:rsid w:val="00662660"/>
    <w:rsid w:val="006759BB"/>
    <w:rsid w:val="00682321"/>
    <w:rsid w:val="006849F4"/>
    <w:rsid w:val="00696D02"/>
    <w:rsid w:val="006977C8"/>
    <w:rsid w:val="006A163E"/>
    <w:rsid w:val="006B0065"/>
    <w:rsid w:val="006B1036"/>
    <w:rsid w:val="006C0D88"/>
    <w:rsid w:val="006C6257"/>
    <w:rsid w:val="006D6D24"/>
    <w:rsid w:val="006D7D37"/>
    <w:rsid w:val="006E6447"/>
    <w:rsid w:val="0071600A"/>
    <w:rsid w:val="00722485"/>
    <w:rsid w:val="007356D4"/>
    <w:rsid w:val="0073644A"/>
    <w:rsid w:val="00744427"/>
    <w:rsid w:val="00762D9F"/>
    <w:rsid w:val="00765A5C"/>
    <w:rsid w:val="00783D68"/>
    <w:rsid w:val="0078478F"/>
    <w:rsid w:val="007A16F2"/>
    <w:rsid w:val="007A775C"/>
    <w:rsid w:val="007A7A16"/>
    <w:rsid w:val="007C49C7"/>
    <w:rsid w:val="007C4EFC"/>
    <w:rsid w:val="007C695C"/>
    <w:rsid w:val="007D21C8"/>
    <w:rsid w:val="007E0D8B"/>
    <w:rsid w:val="00800A29"/>
    <w:rsid w:val="00810C91"/>
    <w:rsid w:val="0082418C"/>
    <w:rsid w:val="00832FFE"/>
    <w:rsid w:val="00866CD7"/>
    <w:rsid w:val="008D1B76"/>
    <w:rsid w:val="008E1F3D"/>
    <w:rsid w:val="008E4EAE"/>
    <w:rsid w:val="008F651D"/>
    <w:rsid w:val="00910073"/>
    <w:rsid w:val="00937651"/>
    <w:rsid w:val="00946B3F"/>
    <w:rsid w:val="009575AA"/>
    <w:rsid w:val="009579AC"/>
    <w:rsid w:val="009675A6"/>
    <w:rsid w:val="00974BE0"/>
    <w:rsid w:val="0097704E"/>
    <w:rsid w:val="00985A38"/>
    <w:rsid w:val="0098796D"/>
    <w:rsid w:val="009A1F04"/>
    <w:rsid w:val="009A4462"/>
    <w:rsid w:val="009D7DEC"/>
    <w:rsid w:val="009E49FC"/>
    <w:rsid w:val="00A136C8"/>
    <w:rsid w:val="00A13F5F"/>
    <w:rsid w:val="00A366A7"/>
    <w:rsid w:val="00A5338C"/>
    <w:rsid w:val="00A5354D"/>
    <w:rsid w:val="00A539B7"/>
    <w:rsid w:val="00A84F60"/>
    <w:rsid w:val="00A858A2"/>
    <w:rsid w:val="00A96505"/>
    <w:rsid w:val="00AA20E8"/>
    <w:rsid w:val="00AB4151"/>
    <w:rsid w:val="00AD32DD"/>
    <w:rsid w:val="00AD4865"/>
    <w:rsid w:val="00AE619E"/>
    <w:rsid w:val="00AF3A7A"/>
    <w:rsid w:val="00B36A64"/>
    <w:rsid w:val="00B4438B"/>
    <w:rsid w:val="00B4753B"/>
    <w:rsid w:val="00B56C97"/>
    <w:rsid w:val="00B64F0D"/>
    <w:rsid w:val="00B70ECF"/>
    <w:rsid w:val="00B943BE"/>
    <w:rsid w:val="00BA59C4"/>
    <w:rsid w:val="00BB7BAA"/>
    <w:rsid w:val="00BD5822"/>
    <w:rsid w:val="00BE160C"/>
    <w:rsid w:val="00BE24C5"/>
    <w:rsid w:val="00C113C5"/>
    <w:rsid w:val="00C16EC0"/>
    <w:rsid w:val="00C20A5F"/>
    <w:rsid w:val="00C2371E"/>
    <w:rsid w:val="00C84579"/>
    <w:rsid w:val="00CC66CE"/>
    <w:rsid w:val="00CD0384"/>
    <w:rsid w:val="00CD0CD1"/>
    <w:rsid w:val="00CD77DB"/>
    <w:rsid w:val="00CE1843"/>
    <w:rsid w:val="00CF2034"/>
    <w:rsid w:val="00CF780C"/>
    <w:rsid w:val="00D00E45"/>
    <w:rsid w:val="00D03F17"/>
    <w:rsid w:val="00D155A6"/>
    <w:rsid w:val="00D2056B"/>
    <w:rsid w:val="00D55E9F"/>
    <w:rsid w:val="00D57CA3"/>
    <w:rsid w:val="00D643C4"/>
    <w:rsid w:val="00D855B7"/>
    <w:rsid w:val="00D85A87"/>
    <w:rsid w:val="00DA599A"/>
    <w:rsid w:val="00DA63F0"/>
    <w:rsid w:val="00DA7A21"/>
    <w:rsid w:val="00DC27B6"/>
    <w:rsid w:val="00DE5FE0"/>
    <w:rsid w:val="00DF2A43"/>
    <w:rsid w:val="00E034B3"/>
    <w:rsid w:val="00E04BFA"/>
    <w:rsid w:val="00E10EE3"/>
    <w:rsid w:val="00E16ECD"/>
    <w:rsid w:val="00E4021C"/>
    <w:rsid w:val="00E57708"/>
    <w:rsid w:val="00E6186A"/>
    <w:rsid w:val="00E64942"/>
    <w:rsid w:val="00E66A59"/>
    <w:rsid w:val="00E74CDA"/>
    <w:rsid w:val="00E919B5"/>
    <w:rsid w:val="00EA604A"/>
    <w:rsid w:val="00EC0401"/>
    <w:rsid w:val="00EC6BD7"/>
    <w:rsid w:val="00ED0BD0"/>
    <w:rsid w:val="00EE4A42"/>
    <w:rsid w:val="00EF3DE0"/>
    <w:rsid w:val="00F0683F"/>
    <w:rsid w:val="00F231F1"/>
    <w:rsid w:val="00F379F4"/>
    <w:rsid w:val="00F52630"/>
    <w:rsid w:val="00F53D88"/>
    <w:rsid w:val="00F76E7C"/>
    <w:rsid w:val="00F9169F"/>
    <w:rsid w:val="00FB443C"/>
    <w:rsid w:val="00FD3337"/>
    <w:rsid w:val="00FE296B"/>
    <w:rsid w:val="00FE337D"/>
    <w:rsid w:val="00FF1EB7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5201"/>
  <w15:docId w15:val="{29F820CA-89BC-4271-A63C-0FCCCF64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75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59BB"/>
    <w:rPr>
      <w:color w:val="000000"/>
    </w:rPr>
  </w:style>
  <w:style w:type="paragraph" w:styleId="a9">
    <w:name w:val="footer"/>
    <w:basedOn w:val="a"/>
    <w:link w:val="aa"/>
    <w:uiPriority w:val="99"/>
    <w:unhideWhenUsed/>
    <w:rsid w:val="006759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9BB"/>
    <w:rPr>
      <w:color w:val="000000"/>
    </w:rPr>
  </w:style>
  <w:style w:type="paragraph" w:customStyle="1" w:styleId="ConsNormal">
    <w:name w:val="ConsNormal"/>
    <w:rsid w:val="00454D2F"/>
    <w:pPr>
      <w:ind w:firstLine="720"/>
    </w:pPr>
    <w:rPr>
      <w:rFonts w:ascii="Arial" w:eastAsia="Times New Roman" w:hAnsi="Arial" w:cs="Times New Roman"/>
      <w:snapToGrid w:val="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E402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02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psa</dc:creator>
  <cp:keywords>MRV2196.jpg, MRV21961.jpg, MRV21962.jpg</cp:keywords>
  <cp:lastModifiedBy>Измайлова Вероника Алексеевна</cp:lastModifiedBy>
  <cp:revision>5</cp:revision>
  <cp:lastPrinted>2023-07-17T07:55:00Z</cp:lastPrinted>
  <dcterms:created xsi:type="dcterms:W3CDTF">2023-07-17T07:28:00Z</dcterms:created>
  <dcterms:modified xsi:type="dcterms:W3CDTF">2023-07-19T02:50:00Z</dcterms:modified>
</cp:coreProperties>
</file>