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 xml:space="preserve"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</w:t>
      </w:r>
      <w:r>
        <w:t xml:space="preserve"> 16 декабря 2021 г. N 2332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ПОРЯДКЕ</w:t>
      </w:r>
    </w:p>
    <w:p>
      <w:pPr>
        <w:pStyle w:val="ConsPlusTitle"/>
        <w:jc w:val="center"/>
      </w:pPr>
      <w:r>
        <w:t xml:space="preserve">ДОПУСКА ОРГАНИЗАЦИЙ К ДЕЯТЕЛЬНОСТИ ПО ПРОВЕДЕНИЮ СПЕЦИАЛЬНОЙ</w:t>
      </w:r>
    </w:p>
    <w:p>
      <w:pPr>
        <w:pStyle w:val="ConsPlusTitle"/>
        <w:jc w:val="center"/>
      </w:pPr>
      <w:r>
        <w:t xml:space="preserve">ОЦЕНКИ УСЛОВИЙ ТРУДА, ИХ РЕГИСТРАЦИИ В РЕЕСТРЕ ОРГАНИЗАЦИЙ,</w:t>
      </w:r>
    </w:p>
    <w:p>
      <w:pPr>
        <w:pStyle w:val="ConsPlusTitle"/>
        <w:jc w:val="center"/>
      </w:pPr>
      <w:r>
        <w:t xml:space="preserve">ПРОВОДЯЩИХ СПЕЦИАЛЬНУЮ ОЦЕНКУ УСЛОВИЙ ТРУДА, ПРИОСТАНОВЛЕНИЯ</w:t>
      </w:r>
    </w:p>
    <w:p>
      <w:pPr>
        <w:pStyle w:val="ConsPlusTitle"/>
        <w:jc w:val="center"/>
      </w:pPr>
      <w:r>
        <w:t xml:space="preserve">И ПРЕКРАЩЕНИЯ ДЕЯТЕЛЬНОСТИ ПО ПРОВЕДЕНИЮ СПЕЦИАЛЬНОЙ</w:t>
      </w:r>
    </w:p>
    <w:p>
      <w:pPr>
        <w:pStyle w:val="ConsPlusTitle"/>
        <w:jc w:val="center"/>
      </w:pPr>
      <w:r>
        <w:t xml:space="preserve">ОЦЕНКИ УСЛОВИЙ ТРУДА</w:t>
      </w:r>
    </w:p>
    <w:p>
      <w:pPr>
        <w:pStyle w:val="ConsPlusNormal"/>
        <w:jc w:val="right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 xml:space="preserve">частью 3 статьи 19</w:t>
        </w:r>
      </w:hyperlink>
      <w:r>
        <w:t xml:space="preserve"> и </w:t>
      </w:r>
      <w:hyperlink r:id="rId8">
        <w:r>
          <w:rPr>
            <w:color w:val="0000ff"/>
          </w:rPr>
          <w:t xml:space="preserve">частью 2 статьи 21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 xml:space="preserve">Правила</w:t>
        </w:r>
      </w:hyperlink>
      <w:r>
        <w:t xml:space="preserve">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труда.</w:t>
      </w:r>
    </w:p>
    <w:p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 xml:space="preserve">Пункт 889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ConsPlusNormal"/>
        <w:spacing w:before="220"/>
        <w:ind w:firstLine="540"/>
        <w:jc w:val="both"/>
      </w:pPr>
      <w:r>
        <w:t xml:space="preserve">3. Признать утратившими силу:</w:t>
      </w:r>
    </w:p>
    <w:p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30 июня 2014 г. N 599 "О порядке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труда" (Собрание законодательства Российской Федерации, 2014, N 27, ст. 3780);</w:t>
      </w:r>
    </w:p>
    <w:p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10 августа 2016 г. N 773 "О внесении изменений в 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</w:t>
      </w:r>
      <w:r>
        <w:t xml:space="preserve">труда, а также формирования и ведения реестра организаций, проводящих специальную оценку условий труда" (Собрание законодательства Российской Федерации, 2016, N 33, ст. 5196);</w:t>
      </w:r>
    </w:p>
    <w:p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 xml:space="preserve">постановление</w:t>
        </w:r>
      </w:hyperlink>
      <w:r>
        <w:t xml:space="preserve"> Правительства Российской Федерации от 31 августа 2020 г. N 1331 "О внесении изменений в 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труда" (Собрание законодательства Российской Федерации, 2020, N 36, ст. 5636).</w:t>
      </w:r>
    </w:p>
    <w:p>
      <w:pPr>
        <w:pStyle w:val="ConsPlusNormal"/>
        <w:spacing w:before="220"/>
        <w:ind w:firstLine="540"/>
        <w:jc w:val="both"/>
      </w:pPr>
      <w:r>
        <w:t xml:space="preserve">4. Министерству труда и социальной защиты Российской Федерации давать разъяснения по применению настоящего постановления.</w:t>
      </w:r>
    </w:p>
    <w:p>
      <w:pPr>
        <w:pStyle w:val="ConsPlusNormal"/>
        <w:spacing w:before="220"/>
        <w:ind w:firstLine="540"/>
        <w:jc w:val="both"/>
      </w:pPr>
      <w:r>
        <w:t xml:space="preserve">5. 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его работников и бюджетных ассигнований, предусмотренных ему в федеральном бюджете на руководство и управление в сфере установленных функций.</w:t>
      </w:r>
    </w:p>
    <w:p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с 1 сентября 2022 г. и действует до 1 сентября 2028 г.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Председатель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М.МИШУСТИН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Утверждены</w:t>
      </w:r>
    </w:p>
    <w:p>
      <w:pPr>
        <w:pStyle w:val="ConsPlusNormal"/>
        <w:jc w:val="right"/>
      </w:pPr>
      <w:r>
        <w:t xml:space="preserve">постановлением</w:t>
      </w:r>
      <w:r>
        <w:t xml:space="preserve"> Правительства</w:t>
      </w:r>
    </w:p>
    <w:p>
      <w:pPr>
        <w:pStyle w:val="ConsPlusNormal"/>
        <w:jc w:val="right"/>
      </w:pPr>
      <w:r>
        <w:t xml:space="preserve">Российской Федерации</w:t>
      </w:r>
    </w:p>
    <w:p>
      <w:pPr>
        <w:pStyle w:val="ConsPlusNormal"/>
        <w:jc w:val="right"/>
      </w:pPr>
      <w:r>
        <w:t xml:space="preserve">от</w:t>
      </w:r>
      <w:r>
        <w:t xml:space="preserve"> 16 декабря 2021 г. N 2332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1" w:name="P37"/>
      <w:bookmarkEnd w:id="1"/>
      <w:r>
        <w:t xml:space="preserve">ПРАВИЛА</w:t>
      </w:r>
    </w:p>
    <w:p>
      <w:pPr>
        <w:pStyle w:val="ConsPlusTitle"/>
        <w:jc w:val="center"/>
      </w:pPr>
      <w:r>
        <w:t xml:space="preserve">ДОПУСКА ОРГАНИЗАЦИЙ К ДЕЯТЕЛЬНОСТИ ПО ПРОВЕДЕНИЮ СПЕЦИАЛЬНОЙ</w:t>
      </w:r>
    </w:p>
    <w:p>
      <w:pPr>
        <w:pStyle w:val="ConsPlusTitle"/>
        <w:jc w:val="center"/>
      </w:pPr>
      <w:r>
        <w:t xml:space="preserve">ОЦЕНКИ УСЛОВИЙ ТРУДА, ИХ РЕГИСТРАЦИИ В РЕЕСТРЕ ОРГАНИЗАЦИЙ,</w:t>
      </w:r>
    </w:p>
    <w:p>
      <w:pPr>
        <w:pStyle w:val="ConsPlusTitle"/>
        <w:jc w:val="center"/>
      </w:pPr>
      <w:r>
        <w:t xml:space="preserve">ПРОВОДЯЩИХ СПЕЦИАЛЬНУЮ ОЦЕНКУ УСЛОВИЙ ТРУДА, ПРИОСТАНОВЛЕНИЯ</w:t>
      </w:r>
    </w:p>
    <w:p>
      <w:pPr>
        <w:pStyle w:val="ConsPlusTitle"/>
        <w:jc w:val="center"/>
      </w:pPr>
      <w:r>
        <w:t xml:space="preserve">И ПРЕКРАЩЕНИЯ ДЕЯТЕЛЬНОСТИ ПО ПРОВЕДЕНИЮ СПЕЦИАЛЬНОЙ</w:t>
      </w:r>
    </w:p>
    <w:p>
      <w:pPr>
        <w:pStyle w:val="ConsPlusTitle"/>
        <w:jc w:val="center"/>
      </w:pPr>
      <w:r>
        <w:t xml:space="preserve">ОЦЕНКИ УСЛОВИЙ ТРУДА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1. Настоящие Правила устанавливают порядок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порядок формирования и ведения реестра организаций, проводящих специальную оценку условий труда (далее - реестр).</w:t>
      </w:r>
    </w:p>
    <w:p>
      <w:pPr>
        <w:pStyle w:val="ConsPlusNormal"/>
        <w:spacing w:before="220"/>
        <w:ind w:firstLine="540"/>
        <w:jc w:val="both"/>
      </w:pPr>
      <w:r>
        <w:t xml:space="preserve">2. Организация считается допущенной к деятельности по проведению специальной оценки условий труда с даты принятия Министерством труда и социальной защиты Российской Федерации решения о ее регистрации в реестре или о возобновлении деятельности организации в случае, если эта деятельность ранее приостанавливалась.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 организации по проведению специальной оценки условий труда приостанавливается с даты принятия Министерством труда и социальной защиты Российской </w:t>
      </w:r>
      <w:r>
        <w:t xml:space="preserve">Федерации решения о внесении в реестр записи о приостановлении деятельности организации.</w:t>
      </w:r>
    </w:p>
    <w:p>
      <w:pPr>
        <w:pStyle w:val="ConsPlusNormal"/>
        <w:spacing w:before="220"/>
        <w:ind w:firstLine="540"/>
        <w:jc w:val="both"/>
      </w:pPr>
      <w:r>
        <w:t xml:space="preserve">Деятельность организации по проведению специальной оценки условий труда прекращается с даты принятия Министерством труда и социальной защиты Российской Федерации решения об исключении ее из реестра.</w:t>
      </w:r>
    </w:p>
    <w:p>
      <w:pPr>
        <w:pStyle w:val="ConsPlusNormal"/>
        <w:spacing w:before="220"/>
        <w:ind w:firstLine="540"/>
        <w:jc w:val="both"/>
      </w:pPr>
      <w:r>
        <w:t xml:space="preserve">3. Формирование и ведение реестра осуществляется Министерством труда и социальной защиты Российской Федерации с применением стандартизированных технических и программных средств, позволяющих осуществлять в том числе обработку информации на основе использования единых 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>
      <w:pPr>
        <w:pStyle w:val="ConsPlusNormal"/>
        <w:spacing w:before="220"/>
        <w:ind w:firstLine="540"/>
        <w:jc w:val="both"/>
      </w:pPr>
      <w:r>
        <w:t xml:space="preserve">4. Министерство труда и социальной защиты Российской Федерации обеспечивает: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техническое функционирование реестра;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безопасное хранение и использование сведений, содержащихся в реестре, в том числе их защиту от уничтожения, модификации и блокирования доступа к ним, а также от иных неправомерных действий в отношении таких сведений;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осуществление автоматизированного сбора, хранения, обработки, обобщения и анализа сведений, содержащихся в реестре;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доступ в установленном порядке к сведениям, содержащимся в реестре, без взимания платы;</w:t>
      </w:r>
    </w:p>
    <w:p>
      <w:pPr>
        <w:pStyle w:val="ConsPlusNormal"/>
        <w:spacing w:before="220"/>
        <w:ind w:firstLine="540"/>
        <w:jc w:val="both"/>
      </w:pPr>
      <w:r>
        <w:t xml:space="preserve">д</w:t>
      </w:r>
      <w:r>
        <w:t xml:space="preserve">) взаимодействие реестра с иными информационными системами.</w:t>
      </w:r>
    </w:p>
    <w:p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5. Регистрации в реестре подлежат организации, соответствующие требованиям, установленным Федеральным </w:t>
      </w:r>
      <w:hyperlink r:id="rId13">
        <w:r>
          <w:rPr>
            <w:color w:val="0000ff"/>
          </w:rPr>
          <w:t xml:space="preserve">законом</w:t>
        </w:r>
      </w:hyperlink>
      <w:r>
        <w:t xml:space="preserve"> "О специальной оценке условий труда", и представившие в Министерство труда и социальной защиты Российской Федерации заявление о регистрации в реестре (далее - заявление о регистрации), содержащее следующие сведения: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полное наименование и место нахождения организации, наименования и места нахождения филиалов и представительств организации (при наличии);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идентификационный номер налогоплательщика;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основной государственный регистрационный номер;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сведения о наличии в уставных документах организации указания в качестве основного вида деятельности или одного из видов ее деятельности - проведение специальной оценки условий труда;</w:t>
      </w:r>
    </w:p>
    <w:p>
      <w:pPr>
        <w:pStyle w:val="ConsPlusNormal"/>
        <w:spacing w:before="220"/>
        <w:ind w:firstLine="540"/>
        <w:jc w:val="both"/>
      </w:pPr>
      <w:r>
        <w:t xml:space="preserve">д) сведения о наличии в качестве структурного подразделения организации испытательной лаборатории (центра), которая аккредитована Федеральной службой по аккредитации в порядке, установленном законодательством Российской Федерации, с указанием номера, даты выдачи аттестата аккредитации и области ее аккредитации, соответствующей требованиям </w:t>
      </w:r>
      <w:hyperlink r:id="rId14">
        <w:r>
          <w:rPr>
            <w:color w:val="0000ff"/>
          </w:rPr>
          <w:t xml:space="preserve">пункта 3 части 1</w:t>
        </w:r>
      </w:hyperlink>
      <w:r>
        <w:t xml:space="preserve"> и </w:t>
      </w:r>
      <w:hyperlink r:id="rId15">
        <w:r>
          <w:rPr>
            <w:color w:val="0000ff"/>
          </w:rPr>
          <w:t xml:space="preserve">части 2 статьи 19</w:t>
        </w:r>
      </w:hyperlink>
      <w:r>
        <w:t xml:space="preserve"> Федерального закона "О специальной оценке условий труда";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 xml:space="preserve">е) сведения о наличии в организации не менее 5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следующих специальностей - общая гигиена, гигиена труда, санитарно-гигиенические лабораторные исследования, с указанием их фамилии, имени, отчества (при наличии), должности и порядкового номера в реестре экспертов организаций, проводящих специальную оценку условий труда;</w:t>
      </w:r>
    </w:p>
    <w:p>
      <w:pPr>
        <w:pStyle w:val="ConsPlusNormal"/>
        <w:spacing w:before="220"/>
        <w:ind w:firstLine="540"/>
        <w:jc w:val="both"/>
      </w:pPr>
      <w:r>
        <w:t xml:space="preserve">ж</w:t>
      </w:r>
      <w:r>
        <w:t xml:space="preserve">) адрес электронной почты организации;</w:t>
      </w:r>
    </w:p>
    <w:p>
      <w:pPr>
        <w:pStyle w:val="ConsPlusNormal"/>
        <w:spacing w:before="220"/>
        <w:ind w:firstLine="540"/>
        <w:jc w:val="both"/>
      </w:pPr>
      <w:r>
        <w:t xml:space="preserve">з</w:t>
      </w:r>
      <w:r>
        <w:t xml:space="preserve">) фамилия, имя и отчество (при наличии) руководителя организации.</w:t>
      </w:r>
    </w:p>
    <w:p>
      <w:pPr>
        <w:pStyle w:val="ConsPlusNormal"/>
        <w:spacing w:before="220"/>
        <w:ind w:firstLine="540"/>
        <w:jc w:val="both"/>
      </w:pPr>
      <w:r>
        <w:t xml:space="preserve">6. Организации могут приложить к заявлению о регистрации документы (копии документов), подтверждающие указанные в нем сведения.</w:t>
      </w:r>
    </w:p>
    <w:p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7. Заявление о регистрации оформляется на бланке организации в произвольной форме, подписывается руководителем организации, заверяется печатью организации (при наличии печати) и может быть представлено в Министерство труда и социальной защиты Российской Федерации на бумажном носителе лично или направлено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ConsPlusNormal"/>
        <w:spacing w:before="220"/>
        <w:ind w:firstLine="540"/>
        <w:jc w:val="both"/>
      </w:pPr>
      <w:r>
        <w:t xml:space="preserve">В случае направления заявления о регистрации в виде электронного документа оно должно быть подписано видом электронной подписи, который установлен законодательством Российской Федерации для подписания таких документов.</w:t>
      </w:r>
    </w:p>
    <w:p>
      <w:pPr>
        <w:pStyle w:val="ConsPlusNormal"/>
        <w:spacing w:before="220"/>
        <w:ind w:firstLine="540"/>
        <w:jc w:val="both"/>
      </w:pPr>
      <w:r>
        <w:t xml:space="preserve">Возможность подачи заявления о регистрации на бумажном носителе предусмотрена по 31 декабря 2022 г. включительно.</w:t>
      </w:r>
    </w:p>
    <w:p>
      <w:pPr>
        <w:pStyle w:val="ConsPlusNormal"/>
        <w:spacing w:before="220"/>
        <w:ind w:firstLine="540"/>
        <w:jc w:val="both"/>
      </w:pPr>
      <w:r>
        <w:t xml:space="preserve">С 1 января 2023 г. подача указанного заявления осуществляется исключительно в электронном виде с использованием единого портала.</w:t>
      </w:r>
    </w:p>
    <w:p>
      <w:pPr>
        <w:pStyle w:val="ConsPlusNormal"/>
        <w:spacing w:before="220"/>
        <w:ind w:firstLine="540"/>
        <w:jc w:val="both"/>
      </w:pPr>
      <w:r>
        <w:t xml:space="preserve">С 1 января 2023 г. проверка представляемых сведений и внесение записи о допуске в реестр производится исключительно в автоматическом режиме.</w:t>
      </w:r>
    </w:p>
    <w:p>
      <w:pPr>
        <w:pStyle w:val="ConsPlusNormal"/>
        <w:spacing w:before="220"/>
        <w:ind w:firstLine="540"/>
        <w:jc w:val="both"/>
      </w:pPr>
      <w:r>
        <w:t xml:space="preserve">8. Министерство труда и социальной защиты Российской Федерации рассматривает поступившее заявление о регистрации в течение 5 рабочих дней со дня его регистрации.</w:t>
      </w:r>
    </w:p>
    <w:p>
      <w:pPr>
        <w:pStyle w:val="ConsPlusNormal"/>
        <w:spacing w:before="220"/>
        <w:ind w:firstLine="540"/>
        <w:jc w:val="both"/>
      </w:pPr>
      <w:r>
        <w:t xml:space="preserve">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информацию, подтверждающую наличие сведений о заявителе в Едином государственном реестре юридических лиц и (или) о его аккредитации в национальной системе аккредитации посредством использования единой системы межведомственного электронного взаимодействия. В этом случае срок рассмотрения заявления о регистрации может быть продлен, но не более чем на 5 рабочих дней.</w:t>
      </w:r>
    </w:p>
    <w:p>
      <w:pPr>
        <w:pStyle w:val="ConsPlusNormal"/>
        <w:spacing w:before="220"/>
        <w:ind w:firstLine="540"/>
        <w:jc w:val="both"/>
      </w:pPr>
      <w:r>
        <w:t xml:space="preserve">9. По результатам рассмотрения заявления о регистрации принимается решение о регистрации организации в реестре или об отказе в регистрации организации в реестре.</w:t>
      </w:r>
    </w:p>
    <w:p>
      <w:pPr>
        <w:pStyle w:val="ConsPlusNormal"/>
        <w:spacing w:before="220"/>
        <w:ind w:firstLine="540"/>
        <w:jc w:val="both"/>
      </w:pPr>
      <w:r>
        <w:t xml:space="preserve">10. Основанием для принятия решения об отказе в регистрации организации в реестре является:</w:t>
      </w:r>
    </w:p>
    <w:p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а</w:t>
      </w:r>
      <w:r>
        <w:t xml:space="preserve">) несоответствие заявления о регистрации требованиям к его содержанию и оформлению, указанным в </w:t>
      </w:r>
      <w:hyperlink w:anchor="P55">
        <w:r>
          <w:rPr>
            <w:color w:val="0000ff"/>
          </w:rPr>
          <w:t xml:space="preserve">пунктах 5</w:t>
        </w:r>
      </w:hyperlink>
      <w:r>
        <w:t xml:space="preserve"> - </w:t>
      </w:r>
      <w:hyperlink w:anchor="P67">
        <w:r>
          <w:rPr>
            <w:color w:val="0000ff"/>
          </w:rPr>
          <w:t xml:space="preserve">7</w:t>
        </w:r>
      </w:hyperlink>
      <w:r>
        <w:t xml:space="preserve"> настоящих Правил;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представление подложных документов или заведомо ложных сведений.</w:t>
      </w:r>
    </w:p>
    <w:p>
      <w:pPr>
        <w:pStyle w:val="ConsPlusNormal"/>
        <w:spacing w:before="220"/>
        <w:ind w:firstLine="540"/>
        <w:jc w:val="both"/>
      </w:pPr>
      <w:r>
        <w:t xml:space="preserve">11. Министерство труда и социальной защиты Российской Федерации информирует организацию о принятом по результатам рассмотрения заявления о регистрации решении в течение 3 рабочих дней со дня принятия решения посредством направления соответствующего уведомления на электронную почту заявителя, адрес которой указан в заявлении о регистрации, или в день принятия решения - с использованием информационно-телекоммуникационных технологий в случае направления указанного заявления и прилагаемых к нему документов в виде электронного документа.</w:t>
      </w:r>
    </w:p>
    <w:p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регистрации организации в реестре Министерство труда и социальной защиты Российской Федерации обеспечивает возвращение организации документов, представленных на бумажном носителе.</w:t>
      </w:r>
    </w:p>
    <w:p>
      <w:pPr>
        <w:pStyle w:val="ConsPlusNormal"/>
        <w:spacing w:before="220"/>
        <w:ind w:firstLine="540"/>
        <w:jc w:val="both"/>
      </w:pPr>
      <w:r>
        <w:t xml:space="preserve">В случае отказа в регистрации организации в реестре по основанию, указанному в </w:t>
      </w:r>
      <w:hyperlink w:anchor="P76">
        <w:r>
          <w:rPr>
            <w:color w:val="0000ff"/>
          </w:rPr>
          <w:t xml:space="preserve">подпункте "а" пункта 10</w:t>
        </w:r>
      </w:hyperlink>
      <w:r>
        <w:t xml:space="preserve"> настоящих Правил, организация вправе после его устранения повторно подать заявление в порядке, установленном </w:t>
      </w:r>
      <w:hyperlink w:anchor="P55">
        <w:r>
          <w:rPr>
            <w:color w:val="0000ff"/>
          </w:rPr>
          <w:t xml:space="preserve">пунктами 5</w:t>
        </w:r>
      </w:hyperlink>
      <w:r>
        <w:t xml:space="preserve"> - </w:t>
      </w:r>
      <w:hyperlink w:anchor="P67">
        <w:r>
          <w:rPr>
            <w:color w:val="0000ff"/>
          </w:rPr>
          <w:t xml:space="preserve">7</w:t>
        </w:r>
      </w:hyperlink>
      <w:r>
        <w:t xml:space="preserve"> настоящих Правил.</w:t>
      </w:r>
    </w:p>
    <w:p>
      <w:pPr>
        <w:pStyle w:val="ConsPlusNormal"/>
        <w:spacing w:before="220"/>
        <w:ind w:firstLine="540"/>
        <w:jc w:val="both"/>
      </w:pPr>
      <w:r>
        <w:t xml:space="preserve">12. Регистрация организации в реестре осуществляется Министерством труда и социальной защиты Российской Федерации в день принятия соответствующего решения.</w:t>
      </w:r>
    </w:p>
    <w:p>
      <w:pPr>
        <w:pStyle w:val="ConsPlusNormal"/>
        <w:spacing w:before="220"/>
        <w:ind w:firstLine="540"/>
        <w:jc w:val="both"/>
      </w:pPr>
      <w:r>
        <w:t xml:space="preserve">Подтверждением допуска к осуществлению деятельности по проведению специальной оценки условий труда является запись в реестре.</w:t>
      </w:r>
    </w:p>
    <w:p>
      <w:pPr>
        <w:pStyle w:val="ConsPlusNormal"/>
        <w:spacing w:before="220"/>
        <w:ind w:firstLine="540"/>
        <w:jc w:val="both"/>
      </w:pPr>
      <w:r>
        <w:t xml:space="preserve">13. Реестр содержит следующие сведения: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полное наименование и место нахождения организации, наименования и места нахождения филиалов и представительств организации (при наличии);</w:t>
      </w:r>
    </w:p>
    <w:p>
      <w:pPr>
        <w:pStyle w:val="ConsPlusNormal"/>
        <w:spacing w:before="220"/>
        <w:ind w:firstLine="540"/>
        <w:jc w:val="both"/>
      </w:pPr>
      <w:r>
        <w:t xml:space="preserve">б</w:t>
      </w:r>
      <w:r>
        <w:t xml:space="preserve">) идентификационный номер налогоплательщика организации;</w:t>
      </w:r>
    </w:p>
    <w:p>
      <w:pPr>
        <w:pStyle w:val="ConsPlusNormal"/>
        <w:spacing w:before="220"/>
        <w:ind w:firstLine="540"/>
        <w:jc w:val="both"/>
      </w:pPr>
      <w:r>
        <w:t xml:space="preserve">в</w:t>
      </w:r>
      <w:r>
        <w:t xml:space="preserve">) основной государственный регистрационный номер организации;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регистрационный номер записи в реестре;</w:t>
      </w:r>
    </w:p>
    <w:p>
      <w:pPr>
        <w:pStyle w:val="ConsPlusNormal"/>
        <w:spacing w:before="220"/>
        <w:ind w:firstLine="540"/>
        <w:jc w:val="both"/>
      </w:pPr>
      <w:r>
        <w:t xml:space="preserve">д</w:t>
      </w:r>
      <w:r>
        <w:t xml:space="preserve">) дата принятия решения о внесении сведений об организации в реестр;</w:t>
      </w:r>
    </w:p>
    <w:p>
      <w:pPr>
        <w:pStyle w:val="ConsPlusNormal"/>
        <w:spacing w:before="220"/>
        <w:ind w:firstLine="540"/>
        <w:jc w:val="both"/>
      </w:pPr>
      <w:r>
        <w:t xml:space="preserve">е</w:t>
      </w:r>
      <w:r>
        <w:t xml:space="preserve">) дата и основание принятия решения о приостановлении деятельности организации в качестве организации, проводящей специальную оценку условий труда;</w:t>
      </w:r>
    </w:p>
    <w:p>
      <w:pPr>
        <w:pStyle w:val="ConsPlusNormal"/>
        <w:spacing w:before="220"/>
        <w:ind w:firstLine="540"/>
        <w:jc w:val="both"/>
      </w:pPr>
      <w:r>
        <w:t xml:space="preserve">ж</w:t>
      </w:r>
      <w:r>
        <w:t xml:space="preserve">) дата и основание принятия решения о возобновлении деятельности организации в качестве организации, проводящей специальную оценку условий труда;</w:t>
      </w:r>
    </w:p>
    <w:p>
      <w:pPr>
        <w:pStyle w:val="ConsPlusNormal"/>
        <w:spacing w:before="220"/>
        <w:ind w:firstLine="540"/>
        <w:jc w:val="both"/>
      </w:pPr>
      <w:r>
        <w:t xml:space="preserve">з</w:t>
      </w:r>
      <w:r>
        <w:t xml:space="preserve">) дата и основание принятия решения о прекращении деятельности организации в качестве организации, проводящей специальную оценку условий труда.</w:t>
      </w:r>
    </w:p>
    <w:p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14. В случае изменения сведений, содержащихся в реестре, сведений в отношении области аккредитации испытательной лаборатории (центра) и (или) состава экспертов организация в течение 10 рабочих дней со дня таких изменений направляет соответствующее заявление в Министерство труда и социальной защиты Российской Федерации с указанием сведений, подлежащих изменению.</w:t>
      </w:r>
    </w:p>
    <w:p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92">
        <w:r>
          <w:rPr>
            <w:color w:val="0000ff"/>
          </w:rPr>
          <w:t xml:space="preserve">абзаце первом</w:t>
        </w:r>
      </w:hyperlink>
      <w:r>
        <w:t xml:space="preserve"> настоящего пункта, содержит в том числе сведения:</w:t>
      </w:r>
    </w:p>
    <w:p>
      <w:pPr>
        <w:pStyle w:val="ConsPlusNormal"/>
        <w:spacing w:before="220"/>
        <w:ind w:firstLine="540"/>
        <w:jc w:val="both"/>
      </w:pPr>
      <w:r>
        <w:t xml:space="preserve">о сокращении в установленном порядке области аккредитации испытательной лаборатории (центра), являющейся структурным подразделением такой организации, с указанием исключенных из области аккредитации вредных и (или) опасных факторов производственной среды и трудового </w:t>
      </w:r>
      <w:r>
        <w:t xml:space="preserve">процесса, указанных в </w:t>
      </w:r>
      <w:hyperlink r:id="rId16">
        <w:r>
          <w:rPr>
            <w:color w:val="0000ff"/>
          </w:rPr>
          <w:t xml:space="preserve">пунктах 1</w:t>
        </w:r>
      </w:hyperlink>
      <w:r>
        <w:t xml:space="preserve"> - </w:t>
      </w:r>
      <w:hyperlink r:id="rId17">
        <w:r>
          <w:rPr>
            <w:color w:val="0000ff"/>
          </w:rPr>
          <w:t xml:space="preserve">11</w:t>
        </w:r>
      </w:hyperlink>
      <w:r>
        <w:t xml:space="preserve"> и </w:t>
      </w:r>
      <w:hyperlink r:id="rId18">
        <w:r>
          <w:rPr>
            <w:color w:val="0000ff"/>
          </w:rPr>
          <w:t xml:space="preserve">15</w:t>
        </w:r>
      </w:hyperlink>
      <w:r>
        <w:t xml:space="preserve"> - </w:t>
      </w:r>
      <w:hyperlink r:id="rId19">
        <w:r>
          <w:rPr>
            <w:color w:val="0000ff"/>
          </w:rPr>
          <w:t xml:space="preserve">23 части 3 статьи 13</w:t>
        </w:r>
      </w:hyperlink>
      <w:r>
        <w:t xml:space="preserve"> Федерального закона "О специальной оценке условий труда";</w:t>
      </w:r>
    </w:p>
    <w:p>
      <w:pPr>
        <w:pStyle w:val="ConsPlusNormal"/>
        <w:spacing w:before="220"/>
        <w:ind w:firstLine="540"/>
        <w:jc w:val="both"/>
      </w:pPr>
      <w:r>
        <w:t xml:space="preserve">об</w:t>
      </w:r>
      <w:r>
        <w:t xml:space="preserve"> изменении состава экспертов организации, имеющих выданный в установленном порядке сертификат эксперта на право выполнения работ по специальной оценке условий труда.</w:t>
      </w:r>
    </w:p>
    <w:p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92">
        <w:r>
          <w:rPr>
            <w:color w:val="0000ff"/>
          </w:rPr>
          <w:t xml:space="preserve">абзаце первом</w:t>
        </w:r>
      </w:hyperlink>
      <w:r>
        <w:t xml:space="preserve"> настоящего пункта, направляется в Министерство труда и социальной защиты Российской Федерации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</w:t>
      </w:r>
    </w:p>
    <w:p>
      <w:pPr>
        <w:pStyle w:val="ConsPlusNormal"/>
        <w:spacing w:before="220"/>
        <w:ind w:firstLine="540"/>
        <w:jc w:val="both"/>
      </w:pPr>
      <w:r>
        <w:t xml:space="preserve">Возможность подачи заявления, указанного в </w:t>
      </w:r>
      <w:hyperlink w:anchor="P92">
        <w:r>
          <w:rPr>
            <w:color w:val="0000ff"/>
          </w:rPr>
          <w:t xml:space="preserve">абзаце первом</w:t>
        </w:r>
      </w:hyperlink>
      <w:r>
        <w:t xml:space="preserve"> настоящего пункта, на бумажном носителе предусмотрена по 31 декабря 2022 г. включительно.</w:t>
      </w:r>
    </w:p>
    <w:p>
      <w:pPr>
        <w:pStyle w:val="ConsPlusNormal"/>
        <w:spacing w:before="220"/>
        <w:ind w:firstLine="540"/>
        <w:jc w:val="both"/>
      </w:pPr>
      <w:r>
        <w:t xml:space="preserve">С 1 января 2023 г. подача заявления, указанного в </w:t>
      </w:r>
      <w:hyperlink w:anchor="P92">
        <w:r>
          <w:rPr>
            <w:color w:val="0000ff"/>
          </w:rPr>
          <w:t xml:space="preserve">абзаце первом</w:t>
        </w:r>
      </w:hyperlink>
      <w:r>
        <w:t xml:space="preserve"> настоящего пункта, осуществляется исключительно в электронном виде с использованием Федеральной государственной информационной системы учета результатов проведения специальной оценки условий труда (далее - информационная система учета).</w:t>
      </w:r>
    </w:p>
    <w:p>
      <w:pPr>
        <w:pStyle w:val="ConsPlusNormal"/>
        <w:spacing w:before="220"/>
        <w:ind w:firstLine="540"/>
        <w:jc w:val="both"/>
      </w:pPr>
      <w:r>
        <w:t xml:space="preserve">Министерство труда и социальной защиты Российской Федерации рассматривает заявление, указанное в </w:t>
      </w:r>
      <w:hyperlink w:anchor="P92">
        <w:r>
          <w:rPr>
            <w:color w:val="0000ff"/>
          </w:rPr>
          <w:t xml:space="preserve">абзаце первом</w:t>
        </w:r>
      </w:hyperlink>
      <w:r>
        <w:t xml:space="preserve"> настоящего пункта, и приложенные к нему документы, принимает решение о внесении соответствующих изменений в содержащиеся в реестре сведения об организации и вносит такие изменения в течение 7 рабочих дней со дня регистрации такого заявления.</w:t>
      </w:r>
    </w:p>
    <w:p>
      <w:pPr>
        <w:pStyle w:val="ConsPlusNormal"/>
        <w:spacing w:before="220"/>
        <w:ind w:firstLine="540"/>
        <w:jc w:val="both"/>
      </w:pPr>
      <w:r>
        <w:t xml:space="preserve">15. Деятельность организации по проведению специальной оценки условий труда подлежит приостановлению в случае:</w:t>
      </w:r>
    </w:p>
    <w:p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а</w:t>
      </w:r>
      <w:r>
        <w:t xml:space="preserve">) привлечения организации к административной ответственности в виде административного приостановления деятельности;</w:t>
      </w:r>
    </w:p>
    <w:p>
      <w:pPr>
        <w:pStyle w:val="ConsPlusNormal"/>
        <w:spacing w:before="220"/>
        <w:ind w:firstLine="540"/>
        <w:jc w:val="both"/>
      </w:pPr>
      <w:bookmarkStart w:id="7" w:name="P102"/>
      <w:bookmarkEnd w:id="7"/>
      <w:r>
        <w:t xml:space="preserve">б</w:t>
      </w:r>
      <w:r>
        <w:t xml:space="preserve">) приостановления действия аккредитации испытательной лаборатории (центра) организации, являющейся структурным подразделением организации;</w:t>
      </w:r>
    </w:p>
    <w:p>
      <w:pPr>
        <w:pStyle w:val="ConsPlusNormal"/>
        <w:spacing w:before="220"/>
        <w:ind w:firstLine="540"/>
        <w:jc w:val="both"/>
      </w:pPr>
      <w:bookmarkStart w:id="8" w:name="P103"/>
      <w:bookmarkEnd w:id="8"/>
      <w:r>
        <w:t xml:space="preserve">в) выявления фактов несоблюдения требований, установленных </w:t>
      </w:r>
      <w:hyperlink r:id="rId20">
        <w:r>
          <w:rPr>
            <w:color w:val="0000ff"/>
          </w:rPr>
          <w:t xml:space="preserve">частью 4 статьи 12</w:t>
        </w:r>
      </w:hyperlink>
      <w:r>
        <w:t xml:space="preserve"> Федерального закона "О специальной оценке условий труда" в отношении применения при проведении исследований (испытаний) и измерений вредных и (или) опасных производственных факторов, методик (методов) измерений, утвержденных и аттестованных в порядке, установленном законодательством Российской Федерации об обеспечении единства измерений, а также сведений о средствах измерений, внесенных в информационную систему учета в соответствии с </w:t>
      </w:r>
      <w:hyperlink r:id="rId21">
        <w:r>
          <w:rPr>
            <w:color w:val="0000ff"/>
          </w:rPr>
          <w:t xml:space="preserve">подпунктом "ж" пункта 3 части 2 статьи 18</w:t>
        </w:r>
      </w:hyperlink>
      <w:r>
        <w:t xml:space="preserve"> Федерального закона "О специальной оценке условий труда", и </w:t>
      </w:r>
      <w:hyperlink r:id="rId22">
        <w:r>
          <w:rPr>
            <w:color w:val="0000ff"/>
          </w:rPr>
          <w:t xml:space="preserve">частью 1 статьи 19</w:t>
        </w:r>
      </w:hyperlink>
      <w:r>
        <w:t xml:space="preserve"> Федерального закона "О специальной оценке условий труда";</w:t>
      </w:r>
    </w:p>
    <w:p>
      <w:pPr>
        <w:pStyle w:val="ConsPlusNormal"/>
        <w:spacing w:before="220"/>
        <w:ind w:firstLine="540"/>
        <w:jc w:val="both"/>
      </w:pPr>
      <w:bookmarkStart w:id="9" w:name="P104"/>
      <w:bookmarkEnd w:id="9"/>
      <w:r>
        <w:t xml:space="preserve">г) выявления фактов несоблюдения требований </w:t>
      </w:r>
      <w:hyperlink r:id="rId23">
        <w:r>
          <w:rPr>
            <w:color w:val="0000ff"/>
          </w:rPr>
          <w:t xml:space="preserve">пунктов 2</w:t>
        </w:r>
      </w:hyperlink>
      <w:r>
        <w:t xml:space="preserve"> и </w:t>
      </w:r>
      <w:hyperlink r:id="rId24">
        <w:r>
          <w:rPr>
            <w:color w:val="0000ff"/>
          </w:rPr>
          <w:t xml:space="preserve">3 части 1 статьи 19</w:t>
        </w:r>
      </w:hyperlink>
      <w:r>
        <w:t xml:space="preserve"> Федерального закона "О специальной оценке условий труда" по результатам рассмотрения заявления, указанного в </w:t>
      </w:r>
      <w:hyperlink w:anchor="P92">
        <w:r>
          <w:rPr>
            <w:color w:val="0000ff"/>
          </w:rPr>
          <w:t xml:space="preserve">абзаце первом пункта 14</w:t>
        </w:r>
      </w:hyperlink>
      <w:r>
        <w:t xml:space="preserve"> настоящих Правил, направленного организацией в соответствии с этим </w:t>
      </w:r>
      <w:hyperlink w:anchor="P92">
        <w:r>
          <w:rPr>
            <w:color w:val="0000ff"/>
          </w:rPr>
          <w:t xml:space="preserve">пунктом</w:t>
        </w:r>
      </w:hyperlink>
      <w:r>
        <w:t xml:space="preserve"> в Министерство труда и социальной защиты Российской Федерации организацией.</w:t>
      </w:r>
    </w:p>
    <w:p>
      <w:pPr>
        <w:pStyle w:val="ConsPlusNormal"/>
        <w:spacing w:before="220"/>
        <w:ind w:firstLine="540"/>
        <w:jc w:val="both"/>
      </w:pPr>
      <w:r>
        <w:t xml:space="preserve">16. Сведения о привлечении организации к административной ответственности в виде административного приостановления деятельности, предусмотренном </w:t>
      </w:r>
      <w:hyperlink w:anchor="P101">
        <w:r>
          <w:rPr>
            <w:color w:val="0000ff"/>
          </w:rPr>
          <w:t xml:space="preserve">подпунктом "а" пункта 15</w:t>
        </w:r>
      </w:hyperlink>
      <w:r>
        <w:t xml:space="preserve">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судебного решения посредством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r>
        <w:t xml:space="preserve">17. Сведения о приостановлении действия аккредитации испытательной лаборатории (центра) организации, предусмотренном </w:t>
      </w:r>
      <w:hyperlink w:anchor="P102">
        <w:r>
          <w:rPr>
            <w:color w:val="0000ff"/>
          </w:rPr>
          <w:t xml:space="preserve">подпунктом "б" пункта 15</w:t>
        </w:r>
      </w:hyperlink>
      <w:r>
        <w:t xml:space="preserve"> настоящих Правил, направляются Федеральной службой по аккредитации в Министерство труда и социальной защиты Российской Федерации в течение 5 рабочих дней со дня принятия соответствующего решения посредством использования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r>
        <w:t xml:space="preserve">18. Сведения о наступлении обстоятельств, предусмотренных </w:t>
      </w:r>
      <w:hyperlink w:anchor="P103">
        <w:r>
          <w:rPr>
            <w:color w:val="0000ff"/>
          </w:rPr>
          <w:t xml:space="preserve">подпунктом "в" пункта 15</w:t>
        </w:r>
      </w:hyperlink>
      <w:r>
        <w:t xml:space="preserve">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предписания посредством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 xml:space="preserve">19. При наличии указанных в </w:t>
      </w:r>
      <w:hyperlink w:anchor="P104">
        <w:r>
          <w:rPr>
            <w:color w:val="0000ff"/>
          </w:rPr>
          <w:t xml:space="preserve">подпункте "г" пункта 15</w:t>
        </w:r>
      </w:hyperlink>
      <w:r>
        <w:t xml:space="preserve"> настоящих Правил оснований для приостановления деятельности Министерство труда и социальной защиты Российской Федерации принимает решение о внесении в реестр записи о приостановлении деятельности организации и вносит в реестр такую запись в течение 5 рабочих дней со дня принятия соответствующего решения.</w:t>
      </w:r>
    </w:p>
    <w:p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 xml:space="preserve">20. В случае устранения причин, послуживших основанием для приостановления деятельности организации по проведению специальной оценки условий труда, организация направляет в Министерство труда и социальной защиты Российской Федерации соответствующее заявление с приложением документов, подтверждающих устранение указанных причин.</w:t>
      </w:r>
    </w:p>
    <w:p>
      <w:pPr>
        <w:pStyle w:val="ConsPlusNormal"/>
        <w:spacing w:before="220"/>
        <w:ind w:firstLine="540"/>
        <w:jc w:val="both"/>
      </w:pPr>
      <w:r>
        <w:t xml:space="preserve">Министерство труда и социальной защиты Российской Федерации обеспечивает рассмотрение заявления, указанного в </w:t>
      </w:r>
      <w:hyperlink w:anchor="P109">
        <w:r>
          <w:rPr>
            <w:color w:val="0000ff"/>
          </w:rPr>
          <w:t xml:space="preserve">абзаце первом</w:t>
        </w:r>
      </w:hyperlink>
      <w:r>
        <w:t xml:space="preserve"> настоящего пункта, принимает решение о внесении в реестр записи о возобновлении деятельности организации по проведению специальной оценки условий труда в течение 5 рабочих дней со дня регистрации указанного заявления в Министерстве труда и социальной защиты Российской Федерации, и вносит в реестр такую запись в день принятия соответствующего решения.</w:t>
      </w:r>
    </w:p>
    <w:p>
      <w:pPr>
        <w:pStyle w:val="ConsPlusNormal"/>
        <w:spacing w:before="220"/>
        <w:ind w:firstLine="540"/>
        <w:jc w:val="both"/>
      </w:pPr>
      <w:r>
        <w:t xml:space="preserve">21. Организация подлежит исключению из реестра в следующих случаях:</w:t>
      </w:r>
    </w:p>
    <w:p>
      <w:pPr>
        <w:pStyle w:val="ConsPlusNormal"/>
        <w:spacing w:before="220"/>
        <w:ind w:firstLine="540"/>
        <w:jc w:val="both"/>
      </w:pPr>
      <w:r>
        <w:t xml:space="preserve">а</w:t>
      </w:r>
      <w:r>
        <w:t xml:space="preserve">) прекращение осуществления деятельности, включая ликвидацию или реорганизацию (за исключением реорганизации в форме преобразования, присоединения и слияния), прекращение осуществления деятельности в области специальной оценки условий труда;</w:t>
      </w:r>
    </w:p>
    <w:p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 xml:space="preserve">б</w:t>
      </w:r>
      <w:r>
        <w:t xml:space="preserve">) прекращение действия аккредитации испытательной лаборатории (центра), являющейся структурным подразделением организации;</w:t>
      </w:r>
    </w:p>
    <w:p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 xml:space="preserve">в</w:t>
      </w:r>
      <w:r>
        <w:t xml:space="preserve">) прекращение срока действия либо аннулирование сертификата эксперта на право выполнения работ по специальной оценке условий труда, которое приведет к нарушению требований, установленных </w:t>
      </w:r>
      <w:hyperlink r:id="rId25">
        <w:r>
          <w:rPr>
            <w:color w:val="0000ff"/>
          </w:rPr>
          <w:t xml:space="preserve">пунктом 2 части 1 статьи 19</w:t>
        </w:r>
      </w:hyperlink>
      <w:r>
        <w:t xml:space="preserve"> Федерального закона "О специальной оценке условий труда";</w:t>
      </w:r>
    </w:p>
    <w:p>
      <w:pPr>
        <w:pStyle w:val="ConsPlusNormal"/>
        <w:spacing w:before="220"/>
        <w:ind w:firstLine="540"/>
        <w:jc w:val="both"/>
      </w:pPr>
      <w:r>
        <w:t xml:space="preserve">г</w:t>
      </w:r>
      <w:r>
        <w:t xml:space="preserve">) неустранение причин, послуживших основанием для приостановления деятельности организации в соответствии с </w:t>
      </w:r>
      <w:hyperlink w:anchor="P104">
        <w:r>
          <w:rPr>
            <w:color w:val="0000ff"/>
          </w:rPr>
          <w:t xml:space="preserve">подпунктом "г" пункта 15</w:t>
        </w:r>
      </w:hyperlink>
      <w:r>
        <w:t xml:space="preserve"> настоящих Правил, в течение 6 месяцев со дня принятия решения о приостановлении деятельности;</w:t>
      </w:r>
    </w:p>
    <w:p>
      <w:pPr>
        <w:pStyle w:val="ConsPlusNormal"/>
        <w:spacing w:before="220"/>
        <w:ind w:firstLine="540"/>
        <w:jc w:val="both"/>
      </w:pPr>
      <w:r>
        <w:t xml:space="preserve">д</w:t>
      </w:r>
      <w:r>
        <w:t xml:space="preserve">) по решению суда.</w:t>
      </w:r>
    </w:p>
    <w:p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22. Содержащиеся в Едином государственном реестре юридических лиц сведения в отношении юридического лица (в том числе о прекращении его деятельности) предоставляются Федеральной налоговой службой посредством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r>
        <w:t xml:space="preserve">В случае прекращения осуществления деятельности в области специальной оценки условий труда организация направляет в Министерство труда и социальной защиты Российской Федерации </w:t>
      </w:r>
      <w:r>
        <w:t xml:space="preserve">заявление о прекращении осуществления соответствующей деятельности.</w:t>
      </w:r>
    </w:p>
    <w:p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 xml:space="preserve">23. Сведения, предусмотренные </w:t>
      </w:r>
      <w:hyperlink w:anchor="P113">
        <w:r>
          <w:rPr>
            <w:color w:val="0000ff"/>
          </w:rPr>
          <w:t xml:space="preserve">подпунктом "б" пункта 21</w:t>
        </w:r>
      </w:hyperlink>
      <w:r>
        <w:t xml:space="preserve"> настоящих Правил, направляются Федеральной службой по аккредитации в Министерство труда и социальной защиты Российской Федерации в течение 5 рабочих дней со дня принятия соответствующего решения посредством использования единой системы межведомственного электронного взаимодействия.</w:t>
      </w:r>
    </w:p>
    <w:p>
      <w:pPr>
        <w:pStyle w:val="ConsPlusNormal"/>
        <w:spacing w:before="220"/>
        <w:ind w:firstLine="540"/>
        <w:jc w:val="both"/>
      </w:pPr>
      <w:bookmarkStart w:id="16" w:name="P120"/>
      <w:bookmarkEnd w:id="16"/>
      <w:r>
        <w:t xml:space="preserve">24. Министерство труда и социальной защиты Российской Федерации обеспечивает рассмотрение сведений или заявления, указанных в </w:t>
      </w:r>
      <w:hyperlink w:anchor="P117">
        <w:r>
          <w:rPr>
            <w:color w:val="0000ff"/>
          </w:rPr>
          <w:t xml:space="preserve">пунктах 22</w:t>
        </w:r>
      </w:hyperlink>
      <w:r>
        <w:t xml:space="preserve"> и </w:t>
      </w:r>
      <w:hyperlink w:anchor="P119">
        <w:r>
          <w:rPr>
            <w:color w:val="0000ff"/>
          </w:rPr>
          <w:t xml:space="preserve">23</w:t>
        </w:r>
      </w:hyperlink>
      <w:r>
        <w:t xml:space="preserve"> настоящих Правил, принимает решение об исключении организации из реестра и исключает сведения об организации из реестра в течение 5 рабочих дней со дня регистрации сведений или заявления, указанных в </w:t>
      </w:r>
      <w:hyperlink w:anchor="P117">
        <w:r>
          <w:rPr>
            <w:color w:val="0000ff"/>
          </w:rPr>
          <w:t xml:space="preserve">пунктах 22</w:t>
        </w:r>
      </w:hyperlink>
      <w:r>
        <w:t xml:space="preserve"> и </w:t>
      </w:r>
      <w:hyperlink w:anchor="P119">
        <w:r>
          <w:rPr>
            <w:color w:val="0000ff"/>
          </w:rPr>
          <w:t xml:space="preserve">23</w:t>
        </w:r>
      </w:hyperlink>
      <w:r>
        <w:t xml:space="preserve"> настоящих Правил, в Министерстве труда и социальной защиты Российской Федерации.</w:t>
      </w:r>
    </w:p>
    <w:p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 xml:space="preserve">25. В случае наступления обстоятельств, указанных в </w:t>
      </w:r>
      <w:hyperlink w:anchor="P114">
        <w:r>
          <w:rPr>
            <w:color w:val="0000ff"/>
          </w:rPr>
          <w:t xml:space="preserve">подпункте "в" пункта 21</w:t>
        </w:r>
      </w:hyperlink>
      <w:r>
        <w:t xml:space="preserve"> настоящих Правил, Министерство труда и социальной защиты Российской Федерации принимает решение об исключении организации из реестра и исключает сведения об организации из реестра в течение 3 рабочих дней со дня наступления таких обстоятельств.</w:t>
      </w:r>
    </w:p>
    <w:p>
      <w:pPr>
        <w:pStyle w:val="ConsPlusNormal"/>
        <w:spacing w:before="220"/>
        <w:ind w:firstLine="540"/>
        <w:jc w:val="both"/>
      </w:pPr>
      <w:r>
        <w:t xml:space="preserve">26. Министерство труда и социальной защиты Российской Федерации уведомляет в письменной форме организацию о решениях, принятых в соответствии с </w:t>
      </w:r>
      <w:hyperlink w:anchor="P108">
        <w:r>
          <w:rPr>
            <w:color w:val="0000ff"/>
          </w:rPr>
          <w:t xml:space="preserve">пунктами 19</w:t>
        </w:r>
      </w:hyperlink>
      <w:r>
        <w:t xml:space="preserve"> и </w:t>
      </w:r>
      <w:hyperlink w:anchor="P109">
        <w:r>
          <w:rPr>
            <w:color w:val="0000ff"/>
          </w:rPr>
          <w:t xml:space="preserve">20</w:t>
        </w:r>
      </w:hyperlink>
      <w:r>
        <w:t xml:space="preserve"> настоящих Правил, в течение 5 рабочих дней со дня принятия соответствующего решения.</w:t>
      </w:r>
    </w:p>
    <w:p>
      <w:pPr>
        <w:pStyle w:val="ConsPlusNormal"/>
        <w:spacing w:before="220"/>
        <w:ind w:firstLine="540"/>
        <w:jc w:val="both"/>
      </w:pPr>
      <w:r>
        <w:t xml:space="preserve">Сведения о принятии решений, предусмотренных </w:t>
      </w:r>
      <w:hyperlink w:anchor="P120">
        <w:r>
          <w:rPr>
            <w:color w:val="0000ff"/>
          </w:rPr>
          <w:t xml:space="preserve">пунктами 24</w:t>
        </w:r>
      </w:hyperlink>
      <w:r>
        <w:t xml:space="preserve"> и </w:t>
      </w:r>
      <w:hyperlink w:anchor="P121">
        <w:r>
          <w:rPr>
            <w:color w:val="0000ff"/>
          </w:rPr>
          <w:t xml:space="preserve">25</w:t>
        </w:r>
      </w:hyperlink>
      <w:r>
        <w:t xml:space="preserve"> настоящих Правил, вносятся в реестр в день принятия соответствующего решения.</w:t>
      </w:r>
    </w:p>
    <w:p>
      <w:pPr>
        <w:pStyle w:val="ConsPlusNormal"/>
        <w:spacing w:before="220"/>
        <w:ind w:firstLine="540"/>
        <w:jc w:val="both"/>
      </w:pPr>
      <w:r>
        <w:t xml:space="preserve">С 1 января 2023 г. уведомление осуществляется исключительно в электронном виде с использованием информационной системы учета.</w:t>
      </w:r>
    </w:p>
    <w:p>
      <w:pPr>
        <w:pStyle w:val="ConsPlusNormal"/>
        <w:spacing w:before="220"/>
        <w:ind w:firstLine="540"/>
        <w:jc w:val="both"/>
      </w:pPr>
      <w:r>
        <w:t xml:space="preserve">27. Внесение сведений в реестр осуществляется без взимания платы.</w:t>
      </w:r>
    </w:p>
    <w:p>
      <w:pPr>
        <w:pStyle w:val="ConsPlusNormal"/>
        <w:spacing w:before="220"/>
        <w:ind w:firstLine="540"/>
        <w:jc w:val="both"/>
      </w:pPr>
      <w:r>
        <w:t xml:space="preserve">28. Министерством труда и социальной защиты Российской Федерации обеспечивается возможность формирования в автоматическом режиме средствами информационной системы учета выписки, содержащей указанные в реестре сведения (далее - выписка) на момент ее формирования, всем заинтересованным лицам без взимания платы.</w:t>
      </w:r>
    </w:p>
    <w:p>
      <w:pPr>
        <w:pStyle w:val="ConsPlusNormal"/>
        <w:spacing w:before="220"/>
        <w:ind w:firstLine="540"/>
        <w:jc w:val="both"/>
      </w:pPr>
      <w:r>
        <w:t xml:space="preserve">С 1 января 2023 г. на выписку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реестре, содержащими сведения об организации, проводящей специальную оценку условий труда. При помощи двухмерного штрихового кода, нанесенного на выписку, должно быть обеспечено отображение записей в отношении организации, сведения о которой содержатся в реестре, а также может быть реализовано подтверждение актуальности представленной в выписке информации.</w:t>
      </w:r>
    </w:p>
    <w:p>
      <w:pPr>
        <w:pStyle w:val="ConsPlusNormal"/>
        <w:spacing w:before="220"/>
        <w:ind w:firstLine="540"/>
        <w:jc w:val="both"/>
      </w:pPr>
      <w:r>
        <w:t xml:space="preserve">29. Сведения, содержащиеся в реестре, являются открытыми и общедоступными для ознакомления с ними физических и юридических лиц на официальном сайте Министерства труда и социальной защиты Российской Федерации в информационно-телекоммуникационной сети "Интернет".</w:t>
      </w:r>
    </w:p>
    <w:p>
      <w:pPr>
        <w:pStyle w:val="ConsPlusNormal"/>
        <w:spacing w:before="220"/>
        <w:ind w:firstLine="540"/>
        <w:jc w:val="both"/>
      </w:pPr>
      <w:r>
        <w:t xml:space="preserve">30. Действия (бездействие) должностных лиц Министерства труда и социальной защиты Российской Федерации, осуществленные в соответствии с настоящими Правилами, могут быть обжалованы в судебном порядке, а также рассмотрены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>
      <w:pPr>
        <w:pStyle w:val="ConsPlusNormal"/>
        <w:spacing w:before="220"/>
        <w:ind w:firstLine="540"/>
        <w:jc w:val="both"/>
      </w:pPr>
      <w:r>
        <w:t xml:space="preserve">31. Министерство труда и социальной защиты Российской Федерации обеспечивает хранение сведений, внесенных в реестр, без срока давности.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bookmarkEnd w:id="0"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LAW&amp;n=452984&amp;dst=100247" TargetMode="External"/><Relationship Id="rId8" Type="http://schemas.openxmlformats.org/officeDocument/2006/relationships/hyperlink" Target="https://login.consultant.ru/link/?req=doc&amp;base=LAW&amp;n=452984&amp;dst=100259" TargetMode="External"/><Relationship Id="rId9" Type="http://schemas.openxmlformats.org/officeDocument/2006/relationships/hyperlink" Target="https://login.consultant.ru/link/?req=doc&amp;base=LAW&amp;n=424769&amp;dst=101054" TargetMode="External"/><Relationship Id="rId10" Type="http://schemas.openxmlformats.org/officeDocument/2006/relationships/hyperlink" Target="https://login.consultant.ru/link/?req=doc&amp;base=LAW&amp;n=361386" TargetMode="External"/><Relationship Id="rId11" Type="http://schemas.openxmlformats.org/officeDocument/2006/relationships/hyperlink" Target="https://login.consultant.ru/link/?req=doc&amp;base=LAW&amp;n=203220" TargetMode="External"/><Relationship Id="rId12" Type="http://schemas.openxmlformats.org/officeDocument/2006/relationships/hyperlink" Target="https://login.consultant.ru/link/?req=doc&amp;base=LAW&amp;n=361292" TargetMode="External"/><Relationship Id="rId13" Type="http://schemas.openxmlformats.org/officeDocument/2006/relationships/hyperlink" Target="https://login.consultant.ru/link/?req=doc&amp;base=LAW&amp;n=452984" TargetMode="External"/><Relationship Id="rId14" Type="http://schemas.openxmlformats.org/officeDocument/2006/relationships/hyperlink" Target="https://login.consultant.ru/link/?req=doc&amp;base=LAW&amp;n=452984&amp;dst=100387" TargetMode="External"/><Relationship Id="rId15" Type="http://schemas.openxmlformats.org/officeDocument/2006/relationships/hyperlink" Target="https://login.consultant.ru/link/?req=doc&amp;base=LAW&amp;n=452984&amp;dst=100322" TargetMode="External"/><Relationship Id="rId16" Type="http://schemas.openxmlformats.org/officeDocument/2006/relationships/hyperlink" Target="https://login.consultant.ru/link/?req=doc&amp;base=LAW&amp;n=452984&amp;dst=100129" TargetMode="External"/><Relationship Id="rId17" Type="http://schemas.openxmlformats.org/officeDocument/2006/relationships/hyperlink" Target="https://login.consultant.ru/link/?req=doc&amp;base=LAW&amp;n=452984&amp;dst=100139" TargetMode="External"/><Relationship Id="rId18" Type="http://schemas.openxmlformats.org/officeDocument/2006/relationships/hyperlink" Target="https://login.consultant.ru/link/?req=doc&amp;base=LAW&amp;n=452984&amp;dst=100143" TargetMode="External"/><Relationship Id="rId19" Type="http://schemas.openxmlformats.org/officeDocument/2006/relationships/hyperlink" Target="https://login.consultant.ru/link/?req=doc&amp;base=LAW&amp;n=452984&amp;dst=100151" TargetMode="External"/><Relationship Id="rId20" Type="http://schemas.openxmlformats.org/officeDocument/2006/relationships/hyperlink" Target="https://login.consultant.ru/link/?req=doc&amp;base=LAW&amp;n=452984&amp;dst=100369" TargetMode="External"/><Relationship Id="rId21" Type="http://schemas.openxmlformats.org/officeDocument/2006/relationships/hyperlink" Target="https://login.consultant.ru/link/?req=doc&amp;base=LAW&amp;n=452984&amp;dst=100232" TargetMode="External"/><Relationship Id="rId22" Type="http://schemas.openxmlformats.org/officeDocument/2006/relationships/hyperlink" Target="https://login.consultant.ru/link/?req=doc&amp;base=LAW&amp;n=452984&amp;dst=100242" TargetMode="External"/><Relationship Id="rId23" Type="http://schemas.openxmlformats.org/officeDocument/2006/relationships/hyperlink" Target="https://login.consultant.ru/link/?req=doc&amp;base=LAW&amp;n=452984&amp;dst=100351" TargetMode="External"/><Relationship Id="rId24" Type="http://schemas.openxmlformats.org/officeDocument/2006/relationships/hyperlink" Target="https://login.consultant.ru/link/?req=doc&amp;base=LAW&amp;n=452984&amp;dst=100387" TargetMode="External"/><Relationship Id="rId25" Type="http://schemas.openxmlformats.org/officeDocument/2006/relationships/hyperlink" Target="https://login.consultant.ru/link/?req=doc&amp;base=LAW&amp;n=452984&amp;dst=100351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23098</Characters>
  <CharactersWithSpaces>27096</CharactersWithSpaces>
  <Company/>
  <DocSecurity>0</DocSecurity>
  <HyperlinksChanged>false</HyperlinksChanged>
  <Lines>192</Lines>
  <LinksUpToDate>false</LinksUpToDate>
  <Pages>9</Pages>
  <Paragraphs>54</Paragraphs>
  <ScaleCrop>false</ScaleCrop>
  <SharedDoc>false</SharedDoc>
  <Template>Normal</Template>
  <TotalTime>0</TotalTime>
  <Words>4052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Наталья Леонидовна</dc:creator>
  <cp:keywords/>
  <dc:description/>
  <cp:lastModifiedBy>Патрушева Наталья Леонидовна</cp:lastModifiedBy>
  <cp:revision>1</cp:revision>
  <dcterms:created xsi:type="dcterms:W3CDTF">2024-02-12T08:57:00Z</dcterms:created>
  <dcterms:modified xsi:type="dcterms:W3CDTF">2024-02-12T08:57:00Z</dcterms:modified>
</cp:coreProperties>
</file>