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F0" w:rsidRDefault="00432C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32CF0" w:rsidRDefault="00432CF0">
      <w:pPr>
        <w:pStyle w:val="ConsPlusNormal"/>
        <w:jc w:val="both"/>
        <w:outlineLvl w:val="0"/>
      </w:pPr>
    </w:p>
    <w:p w:rsidR="00432CF0" w:rsidRDefault="00432CF0">
      <w:pPr>
        <w:pStyle w:val="ConsPlusTitle"/>
        <w:jc w:val="center"/>
      </w:pPr>
      <w:r>
        <w:t>ПРАВИТЕЛЬСТВО РОССИЙСКОЙ ФЕДЕРАЦИИ</w:t>
      </w:r>
    </w:p>
    <w:p w:rsidR="00432CF0" w:rsidRDefault="00432CF0">
      <w:pPr>
        <w:pStyle w:val="ConsPlusTitle"/>
        <w:jc w:val="center"/>
      </w:pPr>
    </w:p>
    <w:p w:rsidR="00432CF0" w:rsidRDefault="00432CF0">
      <w:pPr>
        <w:pStyle w:val="ConsPlusTitle"/>
        <w:jc w:val="center"/>
      </w:pPr>
      <w:r>
        <w:t>ПОСТАНОВЛЕНИЕ</w:t>
      </w:r>
    </w:p>
    <w:p w:rsidR="00432CF0" w:rsidRDefault="00432CF0">
      <w:pPr>
        <w:pStyle w:val="ConsPlusTitle"/>
        <w:jc w:val="center"/>
      </w:pPr>
      <w:r>
        <w:t>от 28 мая 2022 г. N 973</w:t>
      </w:r>
    </w:p>
    <w:p w:rsidR="00432CF0" w:rsidRDefault="00432CF0">
      <w:pPr>
        <w:pStyle w:val="ConsPlusTitle"/>
        <w:jc w:val="center"/>
      </w:pPr>
    </w:p>
    <w:p w:rsidR="00432CF0" w:rsidRDefault="00432CF0">
      <w:pPr>
        <w:pStyle w:val="ConsPlusTitle"/>
        <w:jc w:val="center"/>
      </w:pPr>
      <w:r>
        <w:t>ОБ ОСОБЕННОСТЯХ</w:t>
      </w:r>
    </w:p>
    <w:p w:rsidR="00432CF0" w:rsidRDefault="00432CF0">
      <w:pPr>
        <w:pStyle w:val="ConsPlusTitle"/>
        <w:jc w:val="center"/>
      </w:pPr>
      <w:r>
        <w:t>ИСЧИСЛЕНИЯ И УСТАНОВЛЕНИЯ В 2022 ГОДУ МИНИМАЛЬНОГО</w:t>
      </w:r>
    </w:p>
    <w:p w:rsidR="00432CF0" w:rsidRDefault="00432CF0">
      <w:pPr>
        <w:pStyle w:val="ConsPlusTitle"/>
        <w:jc w:val="center"/>
      </w:pPr>
      <w:proofErr w:type="gramStart"/>
      <w:r>
        <w:t>РАЗМЕРА ОПЛАТЫ ТРУДА</w:t>
      </w:r>
      <w:proofErr w:type="gramEnd"/>
      <w:r>
        <w:t>, ВЕЛИЧИНЫ ПРОЖИТОЧНОГО МИНИМУМА,</w:t>
      </w:r>
    </w:p>
    <w:p w:rsidR="00432CF0" w:rsidRDefault="00432CF0">
      <w:pPr>
        <w:pStyle w:val="ConsPlusTitle"/>
        <w:jc w:val="center"/>
      </w:pPr>
      <w:r>
        <w:t>СОЦИАЛЬНОЙ ДОПЛАТЫ К ПЕНСИИ, А ТАКЖЕ ОБ УТВЕРЖДЕНИИ</w:t>
      </w:r>
    </w:p>
    <w:p w:rsidR="00432CF0" w:rsidRDefault="00432CF0">
      <w:pPr>
        <w:pStyle w:val="ConsPlusTitle"/>
        <w:jc w:val="center"/>
      </w:pPr>
      <w:r>
        <w:t>КОЭФФИЦИЕНТА ИНДЕКСАЦИИ (ДОПОЛНИТЕЛЬНОГО УВЕЛИЧЕНИЯ) РАЗМЕРА</w:t>
      </w:r>
    </w:p>
    <w:p w:rsidR="00432CF0" w:rsidRDefault="00432CF0">
      <w:pPr>
        <w:pStyle w:val="ConsPlusTitle"/>
        <w:jc w:val="center"/>
      </w:pPr>
      <w:r>
        <w:t>ФИКСИРОВАННОЙ ВЫПЛАТЫ К СТРАХОВОЙ ПЕНСИИ, КОЭФФИЦИЕНТА</w:t>
      </w:r>
    </w:p>
    <w:p w:rsidR="00432CF0" w:rsidRDefault="00432CF0">
      <w:pPr>
        <w:pStyle w:val="ConsPlusTitle"/>
        <w:jc w:val="center"/>
      </w:pPr>
      <w:r>
        <w:t>ДОПОЛНИТЕЛЬНОГО УВЕЛИЧЕНИЯ СТОИМОСТИ ОДНОГО ПЕНСИОННОГО</w:t>
      </w:r>
    </w:p>
    <w:p w:rsidR="00432CF0" w:rsidRDefault="00432CF0">
      <w:pPr>
        <w:pStyle w:val="ConsPlusTitle"/>
        <w:jc w:val="center"/>
      </w:pPr>
      <w:r>
        <w:t>КОЭФФИЦИЕНТА И КОЭФФИЦИЕНТА ДОПОЛНИТЕЛЬНОЙ ИНДЕКСАЦИИ</w:t>
      </w:r>
    </w:p>
    <w:p w:rsidR="00432CF0" w:rsidRDefault="00432CF0">
      <w:pPr>
        <w:pStyle w:val="ConsPlusTitle"/>
        <w:jc w:val="center"/>
      </w:pPr>
      <w:r>
        <w:t>ПЕНСИЙ, ПРЕДУСМОТРЕННЫХ АБЗАЦАМИ ЧЕТВЕРТЫМ - ШЕСТЫМ</w:t>
      </w:r>
    </w:p>
    <w:p w:rsidR="00432CF0" w:rsidRDefault="00432CF0">
      <w:pPr>
        <w:pStyle w:val="ConsPlusTitle"/>
        <w:jc w:val="center"/>
      </w:pPr>
      <w:r>
        <w:t xml:space="preserve">ПУНКТА 1 СТАТЬИ 25 ФЕДЕРАЛЬНОГО ЗАКОНА "О </w:t>
      </w:r>
      <w:proofErr w:type="gramStart"/>
      <w:r>
        <w:t>ГОСУДАРСТВЕННОМ</w:t>
      </w:r>
      <w:proofErr w:type="gramEnd"/>
    </w:p>
    <w:p w:rsidR="00432CF0" w:rsidRDefault="00432CF0">
      <w:pPr>
        <w:pStyle w:val="ConsPlusTitle"/>
        <w:jc w:val="center"/>
      </w:pPr>
      <w:r>
        <w:t xml:space="preserve">ПЕНСИОННОМ </w:t>
      </w:r>
      <w:proofErr w:type="gramStart"/>
      <w:r>
        <w:t>ОБЕСПЕЧЕНИИ</w:t>
      </w:r>
      <w:proofErr w:type="gramEnd"/>
      <w:r>
        <w:t xml:space="preserve"> В РОССИЙСКОЙ ФЕДЕРАЦИИ"</w:t>
      </w:r>
    </w:p>
    <w:p w:rsidR="00432CF0" w:rsidRDefault="00432CF0">
      <w:pPr>
        <w:pStyle w:val="ConsPlusNormal"/>
        <w:jc w:val="center"/>
      </w:pPr>
    </w:p>
    <w:p w:rsidR="00432CF0" w:rsidRDefault="00432CF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пунктами 17</w:t>
        </w:r>
      </w:hyperlink>
      <w:r>
        <w:t xml:space="preserve"> и </w:t>
      </w:r>
      <w:hyperlink r:id="rId7" w:history="1">
        <w:r>
          <w:rPr>
            <w:color w:val="0000FF"/>
          </w:rPr>
          <w:t>18 части 1</w:t>
        </w:r>
      </w:hyperlink>
      <w:r>
        <w:t xml:space="preserve"> и </w:t>
      </w:r>
      <w:hyperlink r:id="rId8" w:history="1">
        <w:r>
          <w:rPr>
            <w:color w:val="0000FF"/>
          </w:rPr>
          <w:t>частью 2 статьи 18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32CF0" w:rsidRDefault="00432CF0">
      <w:pPr>
        <w:pStyle w:val="ConsPlusNormal"/>
        <w:spacing w:before="220"/>
        <w:ind w:firstLine="540"/>
        <w:jc w:val="both"/>
      </w:pPr>
      <w:bookmarkStart w:id="0" w:name="P19"/>
      <w:bookmarkEnd w:id="0"/>
      <w:r>
        <w:t>1. Установить, что с 1 июня 2022 г. подлежат увеличению на 10 процентов:</w:t>
      </w:r>
    </w:p>
    <w:p w:rsidR="00432CF0" w:rsidRDefault="00432CF0">
      <w:pPr>
        <w:pStyle w:val="ConsPlusNormal"/>
        <w:spacing w:before="220"/>
        <w:ind w:firstLine="540"/>
        <w:jc w:val="both"/>
      </w:pPr>
      <w:proofErr w:type="gramStart"/>
      <w:r>
        <w:t xml:space="preserve">величина прожиточного минимума в целом по Российской Федерации на душу населения и по основным социально-демографическим группам населения (в том числе для определения размера федеральной социальной доплаты к пенсии), установленная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федеральном бюджете на 2022 год и на плановый период 2023 и 2024 годов", на 2022 год (далее - величина прожиточного минимума в целом по Российской Федерации);</w:t>
      </w:r>
      <w:proofErr w:type="gramEnd"/>
    </w:p>
    <w:p w:rsidR="00432CF0" w:rsidRDefault="00432CF0">
      <w:pPr>
        <w:pStyle w:val="ConsPlusNormal"/>
        <w:spacing w:before="220"/>
        <w:ind w:firstLine="540"/>
        <w:jc w:val="both"/>
      </w:pPr>
      <w:r>
        <w:t xml:space="preserve">минимальный размер оплаты труда, установленный с 1 января 2022 г.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 (далее - минимальный размер оплаты труда).</w:t>
      </w:r>
    </w:p>
    <w:p w:rsidR="00432CF0" w:rsidRDefault="00432CF0">
      <w:pPr>
        <w:pStyle w:val="ConsPlusNormal"/>
        <w:spacing w:before="220"/>
        <w:ind w:firstLine="540"/>
        <w:jc w:val="both"/>
      </w:pPr>
      <w:bookmarkStart w:id="1" w:name="P22"/>
      <w:bookmarkEnd w:id="1"/>
      <w:r>
        <w:t>2. Утвердить:</w:t>
      </w:r>
    </w:p>
    <w:p w:rsidR="00432CF0" w:rsidRDefault="00432CF0">
      <w:pPr>
        <w:pStyle w:val="ConsPlusNormal"/>
        <w:spacing w:before="220"/>
        <w:ind w:firstLine="540"/>
        <w:jc w:val="both"/>
      </w:pPr>
      <w:r>
        <w:t>коэффициент индексации (дополнительного увеличения) размера фиксированной выплаты к страховой пенсии с 1 июня 2022 г. в размере 1,1;</w:t>
      </w:r>
    </w:p>
    <w:p w:rsidR="00432CF0" w:rsidRDefault="00432CF0">
      <w:pPr>
        <w:pStyle w:val="ConsPlusNormal"/>
        <w:spacing w:before="220"/>
        <w:ind w:firstLine="540"/>
        <w:jc w:val="both"/>
      </w:pPr>
      <w:r>
        <w:t>коэффициент дополнительного увеличения стоимости одного пенсионного коэффициента с 1 июня 2022 г. в размере 1,1;</w:t>
      </w:r>
    </w:p>
    <w:p w:rsidR="00432CF0" w:rsidRDefault="00432CF0">
      <w:pPr>
        <w:pStyle w:val="ConsPlusNormal"/>
        <w:spacing w:before="220"/>
        <w:ind w:firstLine="540"/>
        <w:jc w:val="both"/>
      </w:pPr>
      <w:r>
        <w:t xml:space="preserve">коэффициент дополнительной индексации пенсий, предусмотренных </w:t>
      </w:r>
      <w:hyperlink r:id="rId11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r:id="rId12" w:history="1">
        <w:r>
          <w:rPr>
            <w:color w:val="0000FF"/>
          </w:rPr>
          <w:t>шестым пункта 1 статьи 25</w:t>
        </w:r>
      </w:hyperlink>
      <w:r>
        <w:t xml:space="preserve"> Федерального закона "О государственном пенсионном обеспечении в Российской Федерации", с 1 июня 2022 г. в размере 1,1.</w:t>
      </w:r>
    </w:p>
    <w:p w:rsidR="00432CF0" w:rsidRDefault="00432CF0">
      <w:pPr>
        <w:pStyle w:val="ConsPlusNormal"/>
        <w:spacing w:before="220"/>
        <w:ind w:firstLine="540"/>
        <w:jc w:val="both"/>
      </w:pPr>
      <w:r>
        <w:t xml:space="preserve">3. Установить, что величина прожиточного минимума в целом по Российской Федерации на 2023 год устанавливается до 1 ноября 2022 г., величина прожиточного минимума на душу населения 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социально-демографическим группам населения в субъекте Российской Федерации на 2023 год - до 1 декабря 2022 г.</w:t>
      </w:r>
    </w:p>
    <w:p w:rsidR="00432CF0" w:rsidRDefault="00432CF0">
      <w:pPr>
        <w:pStyle w:val="ConsPlusNormal"/>
        <w:spacing w:before="220"/>
        <w:ind w:firstLine="540"/>
        <w:jc w:val="both"/>
      </w:pPr>
      <w:r>
        <w:t xml:space="preserve">4. Сведения о величине прожиточного минимума в целом по Российской Федерации и значении минимального размера оплаты труда, исчисленных в соответствии с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настоящего постановления, размещаются на официальном сайте Министерства труда и социальной защиты Российской Федерации в информационно - телекоммуникационной сети "Интернет".</w:t>
      </w:r>
    </w:p>
    <w:p w:rsidR="00432CF0" w:rsidRDefault="00432CF0">
      <w:pPr>
        <w:pStyle w:val="ConsPlusNormal"/>
        <w:spacing w:before="220"/>
        <w:ind w:firstLine="540"/>
        <w:jc w:val="both"/>
      </w:pPr>
      <w:bookmarkStart w:id="2" w:name="P28"/>
      <w:bookmarkEnd w:id="2"/>
      <w:r>
        <w:t>5. Высшим исполнительным органам государственной власти субъектов Российской Федерации произвести увеличение с 1 июня 2022 г. на 10 процентов величины прожиточного минимума на душу населения и по основным социально-демографическим группам населения, установленной в субъекте Российской Федерации на 2022 год, с округлением до целого числа, в соответствии с правилами математического округления.</w:t>
      </w:r>
    </w:p>
    <w:p w:rsidR="00432CF0" w:rsidRDefault="00432CF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Пенсионному фонду Российской Федерации осуществить индексацию (дополнительное увеличение) страховых пенсий, а также пенсий, предусмотренных </w:t>
      </w:r>
      <w:hyperlink r:id="rId13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r:id="rId14" w:history="1">
        <w:r>
          <w:rPr>
            <w:color w:val="0000FF"/>
          </w:rPr>
          <w:t>шестым пункта 1 статьи 25</w:t>
        </w:r>
      </w:hyperlink>
      <w:r>
        <w:t xml:space="preserve"> Федерального закона "О государственном пенсионном обеспечении в Российской Федерации", с учетом коэффициентов, установленных </w:t>
      </w:r>
      <w:hyperlink w:anchor="P22" w:history="1">
        <w:r>
          <w:rPr>
            <w:color w:val="0000FF"/>
          </w:rPr>
          <w:t>пунктом 2</w:t>
        </w:r>
      </w:hyperlink>
      <w:r>
        <w:t xml:space="preserve"> настоящего постановления, обеспечив выплату указанных пенсий в новых размерах в июне 2022 г. с учетом положений </w:t>
      </w:r>
      <w:hyperlink r:id="rId15" w:history="1">
        <w:r>
          <w:rPr>
            <w:color w:val="0000FF"/>
          </w:rPr>
          <w:t>статьи 26.1</w:t>
        </w:r>
      </w:hyperlink>
      <w:r>
        <w:t xml:space="preserve"> Федерального закона "О страховых пенсиях".</w:t>
      </w:r>
      <w:proofErr w:type="gramEnd"/>
    </w:p>
    <w:p w:rsidR="00432CF0" w:rsidRDefault="00432CF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Пенсионному фонду Российской Федерации и уполномоченным органам исполнительной власти субъектов Российской Федерации обеспечить пересмотр с 1 июня 2022 г. размеров социальных доплат к пенсии с учетом увеличения величины прожиточного минимума пенсионера в целом по Российской Федерации и в соответствующем субъекте Российской Федерации, произведенного в соответствии с </w:t>
      </w:r>
      <w:hyperlink w:anchor="P19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28" w:history="1">
        <w:r>
          <w:rPr>
            <w:color w:val="0000FF"/>
          </w:rPr>
          <w:t>5</w:t>
        </w:r>
      </w:hyperlink>
      <w:r>
        <w:t xml:space="preserve"> настоящего постановления.</w:t>
      </w:r>
      <w:proofErr w:type="gramEnd"/>
    </w:p>
    <w:p w:rsidR="00432CF0" w:rsidRDefault="00432CF0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1 июня 2022 г.</w:t>
      </w:r>
    </w:p>
    <w:p w:rsidR="00432CF0" w:rsidRDefault="00432CF0">
      <w:pPr>
        <w:pStyle w:val="ConsPlusNormal"/>
        <w:ind w:firstLine="540"/>
        <w:jc w:val="both"/>
      </w:pPr>
    </w:p>
    <w:p w:rsidR="00432CF0" w:rsidRDefault="00432CF0">
      <w:pPr>
        <w:pStyle w:val="ConsPlusNormal"/>
        <w:jc w:val="right"/>
      </w:pPr>
      <w:r>
        <w:t>Председатель Правительства</w:t>
      </w:r>
    </w:p>
    <w:p w:rsidR="00432CF0" w:rsidRDefault="00432CF0">
      <w:pPr>
        <w:pStyle w:val="ConsPlusNormal"/>
        <w:jc w:val="right"/>
      </w:pPr>
      <w:r>
        <w:t>Российской Федерации</w:t>
      </w:r>
    </w:p>
    <w:p w:rsidR="00432CF0" w:rsidRDefault="00432CF0">
      <w:pPr>
        <w:pStyle w:val="ConsPlusNormal"/>
        <w:jc w:val="right"/>
      </w:pPr>
      <w:r>
        <w:t>М.МИШУСТИН</w:t>
      </w:r>
    </w:p>
    <w:p w:rsidR="00432CF0" w:rsidRDefault="00432CF0">
      <w:pPr>
        <w:pStyle w:val="ConsPlusNormal"/>
        <w:jc w:val="both"/>
      </w:pPr>
    </w:p>
    <w:p w:rsidR="00432CF0" w:rsidRDefault="00432CF0">
      <w:pPr>
        <w:pStyle w:val="ConsPlusNormal"/>
        <w:jc w:val="both"/>
      </w:pPr>
    </w:p>
    <w:p w:rsidR="00432CF0" w:rsidRDefault="00432C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D4E" w:rsidRDefault="00156D4E"/>
    <w:sectPr w:rsidR="00156D4E" w:rsidSect="00425619">
      <w:pgSz w:w="11906" w:h="16838"/>
      <w:pgMar w:top="1134" w:right="567" w:bottom="1134" w:left="1418" w:header="680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F0"/>
    <w:rsid w:val="00156D4E"/>
    <w:rsid w:val="00364A40"/>
    <w:rsid w:val="00432CF0"/>
    <w:rsid w:val="0094135D"/>
    <w:rsid w:val="00EC0420"/>
    <w:rsid w:val="00F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07DFCEE17989EB42D61C1289F4D114BD2C6F6132ABB6795A67E5756CA975FFB7B35AF23837F8AA5A23A946CC87D2EB563132A8A09E0250EJ7F" TargetMode="External"/><Relationship Id="rId13" Type="http://schemas.openxmlformats.org/officeDocument/2006/relationships/hyperlink" Target="consultantplus://offline/ref=28707DFCEE17989EB42D61C1289F4D114BD2C0FF1627BB6795A67E5756CA975FFB7B35AF23837C89A7A23A946CC87D2EB563132A8A09E0250EJ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707DFCEE17989EB42D61C1289F4D114BD2C6F6132ABB6795A67E5756CA975FFB7B35AF23837F8BA0A23A946CC87D2EB563132A8A09E0250EJ7F" TargetMode="External"/><Relationship Id="rId12" Type="http://schemas.openxmlformats.org/officeDocument/2006/relationships/hyperlink" Target="consultantplus://offline/ref=28707DFCEE17989EB42D61C1289F4D114BD2C0FF1627BB6795A67E5756CA975FFB7B35AC278575DBF5ED3BC8289C6E2EB263112C9600J9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07DFCEE17989EB42D61C1289F4D114BD2C6F6132ABB6795A67E5756CA975FFB7B35AF23837F8BA7A23A946CC87D2EB563132A8A09E0250EJ7F" TargetMode="External"/><Relationship Id="rId11" Type="http://schemas.openxmlformats.org/officeDocument/2006/relationships/hyperlink" Target="consultantplus://offline/ref=28707DFCEE17989EB42D61C1289F4D114BD2C0FF1627BB6795A67E5756CA975FFB7B35AF23837C89A7A23A946CC87D2EB563132A8A09E0250EJ7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8707DFCEE17989EB42D61C1289F4D114BD2C0FF1023BB6795A67E5756CA975FFB7B35AF2383798CA5A23A946CC87D2EB563132A8A09E0250EJ7F" TargetMode="External"/><Relationship Id="rId10" Type="http://schemas.openxmlformats.org/officeDocument/2006/relationships/hyperlink" Target="consultantplus://offline/ref=28707DFCEE17989EB42D61C1289F4D114BD3C3FB1D26BB6795A67E5756CA975FE97B6DA32382608FA2B76CC52A09J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707DFCEE17989EB42D61C1289F4D114BD3C3F81125BB6795A67E5756CA975FE97B6DA32382608FA2B76CC52A09JFF" TargetMode="External"/><Relationship Id="rId14" Type="http://schemas.openxmlformats.org/officeDocument/2006/relationships/hyperlink" Target="consultantplus://offline/ref=28707DFCEE17989EB42D61C1289F4D114BD2C0FF1627BB6795A67E5756CA975FFB7B35AC278575DBF5ED3BC8289C6E2EB263112C9600J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Наталья Борисовна</dc:creator>
  <cp:keywords/>
  <dc:description/>
  <cp:lastModifiedBy/>
  <cp:revision>1</cp:revision>
  <dcterms:created xsi:type="dcterms:W3CDTF">2022-06-01T05:09:00Z</dcterms:created>
</cp:coreProperties>
</file>