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МИНИСТЕРСТВО ТРУДА, ЗАНЯТОСТИ И ТРУДОВЫХ РЕСУРСОВ</w:t>
      </w:r>
      <w:r/>
    </w:p>
    <w:p>
      <w:pPr>
        <w:jc w:val="center"/>
      </w:pPr>
      <w:r>
        <w:t xml:space="preserve">НОВОСИБИРСКОЙ ОБЛАСТИ</w:t>
      </w:r>
      <w:r/>
      <w:r/>
      <w:r/>
      <w:r/>
    </w:p>
    <w:p>
      <w:pPr>
        <w:jc w:val="center"/>
      </w:pPr>
      <w:r>
        <w:t xml:space="preserve">ПРИКАЗ</w:t>
      </w:r>
      <w:r/>
    </w:p>
    <w:p>
      <w:pPr>
        <w:jc w:val="center"/>
      </w:pPr>
      <w:r>
        <w:t xml:space="preserve">от 22 апреля 2015 г. N 225</w:t>
      </w:r>
      <w:r/>
      <w:r/>
      <w:r/>
      <w:r/>
    </w:p>
    <w:p>
      <w:pPr>
        <w:jc w:val="center"/>
      </w:pPr>
      <w:r>
        <w:t xml:space="preserve">ОБ УСТАНОВЛЕНИИ РАЗМЕРА ПЛАТЫ ЗА ПРОВЕДЕНИЕ</w:t>
      </w:r>
      <w:r/>
    </w:p>
    <w:p>
      <w:pPr>
        <w:jc w:val="center"/>
      </w:pPr>
      <w:r>
        <w:t xml:space="preserve">ЭКСПЕРТИЗЫ КАЧЕСТВА СПЕЦИАЛЬНОЙ ОЦЕНКИ УСЛОВИЙ ТРУДА</w:t>
      </w:r>
      <w:r/>
      <w:r/>
      <w:r/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 w:line="240" w:lineRule="auto"/>
        <w:tabs>
          <w:tab w:val="left" w:pos="3191" w:leader="none"/>
        </w:tabs>
        <w:rPr>
          <w:highlight w:val="none"/>
        </w:rPr>
      </w:pPr>
      <w:r/>
      <w:r>
        <w:t xml:space="preserve">Список изменяющих документов</w:t>
      </w:r>
      <w:r/>
    </w:p>
    <w:p>
      <w:pPr>
        <w:jc w:val="center"/>
        <w:spacing w:after="0" w:afterAutospacing="0" w:line="240" w:lineRule="auto"/>
        <w:tabs>
          <w:tab w:val="left" w:pos="3191" w:leader="none"/>
        </w:tabs>
      </w:pPr>
      <w:r>
        <w:t xml:space="preserve">(в ред. приказов Минтруда Новосибирской области</w:t>
      </w:r>
      <w:r/>
    </w:p>
    <w:p>
      <w:pPr>
        <w:jc w:val="center"/>
        <w:spacing w:after="0" w:afterAutospacing="0" w:line="240" w:lineRule="auto"/>
        <w:tabs>
          <w:tab w:val="left" w:pos="3191" w:leader="none"/>
        </w:tabs>
      </w:pPr>
      <w:r>
        <w:t xml:space="preserve">от 24.06.2015 N 342, от 22.10.2015 N 523,</w:t>
      </w:r>
      <w:r/>
    </w:p>
    <w:p>
      <w:pPr>
        <w:jc w:val="center"/>
        <w:spacing w:after="0" w:afterAutospacing="0" w:line="240" w:lineRule="auto"/>
        <w:tabs>
          <w:tab w:val="left" w:pos="3191" w:leader="none"/>
        </w:tabs>
      </w:pPr>
      <w:r>
        <w:t xml:space="preserve">приказов Минтруда и соцразвития Новосибирской области</w:t>
      </w:r>
      <w:r/>
    </w:p>
    <w:p>
      <w:pPr>
        <w:jc w:val="center"/>
        <w:spacing w:after="0" w:afterAutospacing="0" w:line="240" w:lineRule="auto"/>
        <w:tabs>
          <w:tab w:val="left" w:pos="3191" w:leader="none"/>
        </w:tabs>
      </w:pPr>
      <w:r>
        <w:t xml:space="preserve">от 29.12.2017 N 115, от 16.05.2022 N 505, от 22.11.2023 N 2097-НПА)</w:t>
      </w:r>
      <w:r/>
    </w:p>
    <w:p>
      <w:pPr>
        <w:tabs>
          <w:tab w:val="left" w:pos="3191" w:leader="none"/>
        </w:tabs>
      </w:pPr>
      <w:r/>
      <w:r/>
    </w:p>
    <w:p>
      <w:pPr>
        <w:jc w:val="both"/>
        <w:tabs>
          <w:tab w:val="left" w:pos="3191" w:leader="none"/>
        </w:tabs>
      </w:pPr>
      <w:r>
        <w:t xml:space="preserve">В соответствии со статьей 24 Федерального закона от 28.12.2013 N 426-ФЗ "О специальной оценке условий труда", приказом Минтруда России от 09.10.2014 N 682н "Об утверждении методических рекомендаций по определению размера платы за проведение экспертизы качес</w:t>
      </w:r>
      <w:r>
        <w:t xml:space="preserve">тва специальной оценки условий труда" приказываю:</w:t>
      </w:r>
      <w:r/>
      <w:r/>
      <w:r/>
      <w:r/>
    </w:p>
    <w:p>
      <w:pPr>
        <w:jc w:val="both"/>
        <w:tabs>
          <w:tab w:val="left" w:pos="3191" w:leader="none"/>
        </w:tabs>
      </w:pPr>
      <w:r>
        <w:t xml:space="preserve">1. Установить, что размер платы за проведение экспертизы качества специальной оценки условий труда составляет:</w:t>
      </w:r>
      <w:r/>
    </w:p>
    <w:p>
      <w:pPr>
        <w:jc w:val="both"/>
        <w:tabs>
          <w:tab w:val="left" w:pos="3191" w:leader="none"/>
        </w:tabs>
      </w:pPr>
      <w:r>
        <w:t xml:space="preserve">1) по заявлениям работников, профессиональных союзов, их объединений, иных уполномоченных работниками представительных органов, поданным в министерство труда и социального развития Новосибирской области, - 792 (семьсот девяносто два) рубля за один объект эк</w:t>
      </w:r>
      <w:r>
        <w:t xml:space="preserve">спертизы (рабочее место);</w:t>
      </w:r>
      <w:r/>
    </w:p>
    <w:p>
      <w:pPr>
        <w:jc w:val="both"/>
        <w:tabs>
          <w:tab w:val="left" w:pos="3191" w:leader="none"/>
        </w:tabs>
      </w:pPr>
      <w:r>
        <w:t xml:space="preserve">(в ред. приказа Минтруда Новосибирской области от 22.10.2015 N 523, приказов Минтруда и соцразвития Новосибирской области от 29.12.2017 N 115, от 16.05.2022 N 505)</w:t>
      </w:r>
      <w:r/>
    </w:p>
    <w:p>
      <w:pPr>
        <w:jc w:val="both"/>
        <w:tabs>
          <w:tab w:val="left" w:pos="3191" w:leader="none"/>
        </w:tabs>
      </w:pPr>
      <w:r>
        <w:t xml:space="preserve">2) по заявлениям органов исполнительной власти, работодателей, их объединений, государственных внебюджетных фондов Российской Федерации, организаций, проводивших специальную оценку условий труда, комиссий по расследованию несчастных случаев, поданным в мини</w:t>
      </w:r>
      <w:r>
        <w:t xml:space="preserve">стерство труда и социального развития Новосибирской области:</w:t>
      </w:r>
      <w:r/>
    </w:p>
    <w:p>
      <w:pPr>
        <w:jc w:val="both"/>
        <w:tabs>
          <w:tab w:val="left" w:pos="3191" w:leader="none"/>
        </w:tabs>
      </w:pPr>
      <w:r>
        <w:t xml:space="preserve">(в ред. приказа Минтруда и соцразвития Новосибирской области от 22.11.2023 N 2097-НПА)</w:t>
      </w:r>
      <w:r/>
    </w:p>
    <w:p>
      <w:pPr>
        <w:jc w:val="both"/>
        <w:tabs>
          <w:tab w:val="left" w:pos="3191" w:leader="none"/>
        </w:tabs>
      </w:pPr>
      <w:r>
        <w:t xml:space="preserve">а) при количестве рабочих мест не более 5 - 7 920 (семь тысяч девятьсот двадцать) рублей за один объект экспертизы (рабочее место);</w:t>
      </w:r>
      <w:r/>
    </w:p>
    <w:p>
      <w:pPr>
        <w:jc w:val="both"/>
        <w:tabs>
          <w:tab w:val="left" w:pos="3191" w:leader="none"/>
        </w:tabs>
      </w:pPr>
      <w:r>
        <w:t xml:space="preserve">б) при количестве рабочих мест от 6 до 50 включительно - 11 640 (одиннадцать тысяч шестьсот сорок) рублей за один объект экспертизы (рабочее место);</w:t>
      </w:r>
      <w:r/>
    </w:p>
    <w:p>
      <w:pPr>
        <w:jc w:val="both"/>
        <w:tabs>
          <w:tab w:val="left" w:pos="3191" w:leader="none"/>
        </w:tabs>
      </w:pPr>
      <w:r>
        <w:t xml:space="preserve">в) при количестве рабочих мест более 50 - 15 355 (пятнадцать тысяч триста пятьдесят пять) рублей за один объект экспертизы (рабочее место).</w:t>
      </w:r>
      <w:r/>
    </w:p>
    <w:p>
      <w:pPr>
        <w:jc w:val="both"/>
        <w:tabs>
          <w:tab w:val="left" w:pos="3191" w:leader="none"/>
        </w:tabs>
      </w:pPr>
      <w:r>
        <w:t xml:space="preserve">(пп. 2 в ред. приказа Минтруда и соцразвития Новосибирской области от 16.05.2022 N 505)</w:t>
      </w:r>
      <w:r/>
    </w:p>
    <w:p>
      <w:pPr>
        <w:jc w:val="both"/>
        <w:tabs>
          <w:tab w:val="left" w:pos="3191" w:leader="none"/>
        </w:tabs>
      </w:pPr>
      <w:r>
        <w:t xml:space="preserve">2. Плата за проведение экспертизы перечисляется заявителем до подачи заявления о проведении экспертизы в доход областного бюджета Новосибирской области на лицевой счет министерства труда и социального развития Новосибирской области, открытый в Управлении Фе</w:t>
      </w:r>
      <w:r>
        <w:t xml:space="preserve">дерального казначейства по Новосибирской области.</w:t>
      </w:r>
      <w:r/>
    </w:p>
    <w:p>
      <w:pPr>
        <w:jc w:val="both"/>
        <w:tabs>
          <w:tab w:val="left" w:pos="3191" w:leader="none"/>
        </w:tabs>
      </w:pPr>
      <w:r>
        <w:t xml:space="preserve">(в ред. приказа Минтруда и соцразвития Новосибирской области от 29.12.2017 N 115)</w:t>
      </w:r>
      <w:r/>
    </w:p>
    <w:p>
      <w:pPr>
        <w:jc w:val="both"/>
        <w:tabs>
          <w:tab w:val="left" w:pos="3191" w:leader="none"/>
        </w:tabs>
      </w:pPr>
      <w:r>
        <w:t xml:space="preserve">Банковские реквизиты для перечисления платы за проведение экспертизы:</w:t>
      </w:r>
      <w:r/>
    </w:p>
    <w:p>
      <w:pPr>
        <w:jc w:val="both"/>
        <w:tabs>
          <w:tab w:val="left" w:pos="3191" w:leader="none"/>
        </w:tabs>
      </w:pPr>
      <w:r>
        <w:t xml:space="preserve">министерство труда и социального развития Новосибирской области, ИНН 5406979072, КПП 540601001, ОКТМО 50701000, УФК по Новосибирской области (Минтруда и соцразвития НСО л/с 04512D04660), БИК 015004950, казначейский счет 03100643000000015100, единый казначей</w:t>
      </w:r>
      <w:r>
        <w:t xml:space="preserve">ский счет 40102810445370000043, СИБИРСКОЕ ГУ БАНКА РОССИИ//УФК по Новосибирской области г. Новосибирск, КБК 023 11502020 02 0000 140 "Платежи, взимаемые государственными органами (организациями) субъектов Российской Федерации за выполнение определенных функ</w:t>
      </w:r>
      <w:r>
        <w:t xml:space="preserve">ций".</w:t>
      </w:r>
      <w:r/>
    </w:p>
    <w:p>
      <w:pPr>
        <w:jc w:val="both"/>
        <w:tabs>
          <w:tab w:val="left" w:pos="3191" w:leader="none"/>
        </w:tabs>
      </w:pPr>
      <w:r>
        <w:t xml:space="preserve">(в ред. приказа Минтруда и соцразвития Новосибирской области от 16.05.2022 N 505)</w:t>
      </w:r>
      <w:r/>
    </w:p>
    <w:p>
      <w:pPr>
        <w:jc w:val="both"/>
        <w:tabs>
          <w:tab w:val="left" w:pos="3191" w:leader="none"/>
        </w:tabs>
      </w:pPr>
      <w:r>
        <w:t xml:space="preserve">Абзац исключен. - Приказ Минтруда и соцразвития Новосибирской области от 29.12.2017 N 115.</w:t>
      </w:r>
      <w:r/>
    </w:p>
    <w:p>
      <w:pPr>
        <w:jc w:val="both"/>
        <w:tabs>
          <w:tab w:val="left" w:pos="3191" w:leader="none"/>
        </w:tabs>
      </w:pPr>
      <w:r>
        <w:t xml:space="preserve">(п. 2 в ред. приказа Минтруда Новосибирской области от 24.06.2015 N 342)</w:t>
      </w:r>
      <w:r/>
    </w:p>
    <w:p>
      <w:pPr>
        <w:jc w:val="both"/>
        <w:tabs>
          <w:tab w:val="left" w:pos="3191" w:leader="none"/>
        </w:tabs>
      </w:pPr>
      <w:r>
        <w:t xml:space="preserve">3. 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  <w:r/>
    </w:p>
    <w:p>
      <w:pPr>
        <w:jc w:val="both"/>
        <w:tabs>
          <w:tab w:val="left" w:pos="3191" w:leader="none"/>
        </w:tabs>
      </w:pPr>
      <w:r>
        <w:t xml:space="preserve">(п. 3 в ред. приказа Минтруда и соцразвития Новосибирской области от 22.11.2023 N 2097-НПА)</w:t>
      </w:r>
      <w:r/>
    </w:p>
    <w:p>
      <w:pPr>
        <w:tabs>
          <w:tab w:val="left" w:pos="3191" w:leader="none"/>
        </w:tabs>
      </w:pPr>
      <w:r/>
      <w:r/>
    </w:p>
    <w:p>
      <w:pPr>
        <w:jc w:val="right"/>
        <w:tabs>
          <w:tab w:val="left" w:pos="3191" w:leader="none"/>
        </w:tabs>
      </w:pPr>
      <w:r>
        <w:t xml:space="preserve">Министр</w:t>
      </w:r>
      <w:r/>
    </w:p>
    <w:p>
      <w:pPr>
        <w:jc w:val="right"/>
        <w:tabs>
          <w:tab w:val="left" w:pos="3191" w:leader="none"/>
        </w:tabs>
      </w:pPr>
      <w:r>
        <w:t xml:space="preserve">И.В.ШМИДТ</w:t>
      </w:r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2023-12-22T05:25:38Z</dcterms:modified>
</cp:coreProperties>
</file>