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36" w:rsidRDefault="00486936" w:rsidP="00486936">
      <w:pPr>
        <w:pStyle w:val="Default"/>
        <w:jc w:val="both"/>
      </w:pPr>
    </w:p>
    <w:p w:rsidR="0083260F" w:rsidRPr="007835E4" w:rsidRDefault="003C2823" w:rsidP="007835E4">
      <w:pPr>
        <w:pStyle w:val="Default"/>
        <w:jc w:val="center"/>
        <w:rPr>
          <w:b/>
          <w:sz w:val="28"/>
          <w:szCs w:val="28"/>
        </w:rPr>
      </w:pPr>
      <w:r>
        <w:rPr>
          <w:b/>
          <w:sz w:val="28"/>
          <w:szCs w:val="28"/>
        </w:rPr>
        <w:t xml:space="preserve">Краткий итоговый отчет о реализации </w:t>
      </w:r>
      <w:r w:rsidR="00486936" w:rsidRPr="007835E4">
        <w:rPr>
          <w:b/>
          <w:sz w:val="28"/>
          <w:szCs w:val="28"/>
        </w:rPr>
        <w:t>Комплекс</w:t>
      </w:r>
      <w:r>
        <w:rPr>
          <w:b/>
          <w:sz w:val="28"/>
          <w:szCs w:val="28"/>
        </w:rPr>
        <w:t>а</w:t>
      </w:r>
      <w:r w:rsidR="00486936" w:rsidRPr="007835E4">
        <w:rPr>
          <w:b/>
          <w:sz w:val="28"/>
          <w:szCs w:val="28"/>
        </w:rPr>
        <w:t xml:space="preserve"> мер по организации продуктивной социально значимой деятельности несовершеннолетних, находящихся в конфликте с законом</w:t>
      </w:r>
      <w:r w:rsidR="00CE7D18" w:rsidRPr="007835E4">
        <w:rPr>
          <w:b/>
          <w:sz w:val="28"/>
          <w:szCs w:val="28"/>
        </w:rPr>
        <w:t xml:space="preserve">, </w:t>
      </w:r>
      <w:r w:rsidR="00486936" w:rsidRPr="007835E4">
        <w:rPr>
          <w:b/>
          <w:sz w:val="28"/>
          <w:szCs w:val="28"/>
        </w:rPr>
        <w:t>на территории Новосибирской области на 2020-2021 годы</w:t>
      </w:r>
    </w:p>
    <w:p w:rsidR="00CE7D18" w:rsidRPr="00CE7D18" w:rsidRDefault="00CE7D18" w:rsidP="007835E4">
      <w:pPr>
        <w:pStyle w:val="Default"/>
        <w:jc w:val="both"/>
        <w:rPr>
          <w:sz w:val="28"/>
          <w:szCs w:val="28"/>
        </w:rPr>
      </w:pPr>
    </w:p>
    <w:p w:rsidR="00486936" w:rsidRPr="00911869" w:rsidRDefault="00486936" w:rsidP="007835E4">
      <w:pPr>
        <w:pStyle w:val="Default"/>
        <w:jc w:val="both"/>
        <w:rPr>
          <w:b/>
          <w:sz w:val="28"/>
          <w:szCs w:val="28"/>
        </w:rPr>
      </w:pPr>
      <w:r w:rsidRPr="007835E4">
        <w:rPr>
          <w:b/>
          <w:sz w:val="28"/>
          <w:szCs w:val="28"/>
        </w:rPr>
        <w:t>Цель</w:t>
      </w:r>
      <w:r w:rsidR="00911869">
        <w:rPr>
          <w:b/>
          <w:sz w:val="28"/>
          <w:szCs w:val="28"/>
        </w:rPr>
        <w:t xml:space="preserve"> Комплекса мер: </w:t>
      </w:r>
      <w:r>
        <w:rPr>
          <w:sz w:val="28"/>
          <w:szCs w:val="28"/>
        </w:rPr>
        <w:t xml:space="preserve">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w:t>
      </w:r>
    </w:p>
    <w:p w:rsidR="00CE7D18" w:rsidRDefault="00CE7D18" w:rsidP="007835E4">
      <w:pPr>
        <w:pStyle w:val="Default"/>
        <w:jc w:val="both"/>
        <w:rPr>
          <w:sz w:val="28"/>
          <w:szCs w:val="28"/>
        </w:rPr>
      </w:pPr>
    </w:p>
    <w:p w:rsidR="007835E4" w:rsidRPr="00911869" w:rsidRDefault="00486936" w:rsidP="007835E4">
      <w:pPr>
        <w:pStyle w:val="Default"/>
        <w:jc w:val="both"/>
        <w:rPr>
          <w:b/>
          <w:sz w:val="28"/>
          <w:szCs w:val="28"/>
        </w:rPr>
      </w:pPr>
      <w:r w:rsidRPr="007835E4">
        <w:rPr>
          <w:b/>
          <w:sz w:val="28"/>
          <w:szCs w:val="28"/>
        </w:rPr>
        <w:t xml:space="preserve">Задачи Комплекса мер: </w:t>
      </w:r>
    </w:p>
    <w:p w:rsidR="007835E4" w:rsidRDefault="00C17026" w:rsidP="00911869">
      <w:pPr>
        <w:pStyle w:val="Default"/>
        <w:ind w:firstLine="709"/>
        <w:jc w:val="both"/>
        <w:rPr>
          <w:sz w:val="28"/>
          <w:szCs w:val="28"/>
        </w:rPr>
      </w:pPr>
      <w:r>
        <w:rPr>
          <w:sz w:val="28"/>
          <w:szCs w:val="28"/>
        </w:rPr>
        <w:t>Задача </w:t>
      </w:r>
      <w:r w:rsidR="00486936">
        <w:rPr>
          <w:sz w:val="28"/>
          <w:szCs w:val="28"/>
        </w:rPr>
        <w:t>1.</w:t>
      </w:r>
      <w:r>
        <w:rPr>
          <w:sz w:val="28"/>
          <w:szCs w:val="28"/>
        </w:rPr>
        <w:t> </w:t>
      </w:r>
      <w:r w:rsidR="00486936">
        <w:rPr>
          <w:sz w:val="28"/>
          <w:szCs w:val="28"/>
        </w:rPr>
        <w:t xml:space="preserve">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их продуктивной социально значимой деятельности на территории Новосибирской области. </w:t>
      </w:r>
    </w:p>
    <w:p w:rsidR="007835E4" w:rsidRDefault="00486936" w:rsidP="00911869">
      <w:pPr>
        <w:pStyle w:val="Default"/>
        <w:ind w:firstLine="709"/>
        <w:jc w:val="both"/>
        <w:rPr>
          <w:sz w:val="28"/>
          <w:szCs w:val="28"/>
        </w:rPr>
      </w:pPr>
      <w:r>
        <w:rPr>
          <w:sz w:val="28"/>
          <w:szCs w:val="28"/>
        </w:rPr>
        <w:t>Задача</w:t>
      </w:r>
      <w:r w:rsidR="00C17026">
        <w:rPr>
          <w:sz w:val="28"/>
          <w:szCs w:val="28"/>
        </w:rPr>
        <w:t> </w:t>
      </w:r>
      <w:r>
        <w:rPr>
          <w:sz w:val="28"/>
          <w:szCs w:val="28"/>
        </w:rPr>
        <w:t>2.</w:t>
      </w:r>
      <w:r w:rsidR="00C17026">
        <w:rPr>
          <w:sz w:val="28"/>
          <w:szCs w:val="28"/>
        </w:rPr>
        <w:t> </w:t>
      </w:r>
      <w:r>
        <w:rPr>
          <w:sz w:val="28"/>
          <w:szCs w:val="28"/>
        </w:rPr>
        <w:t xml:space="preserve">Создание на территории Новосибирской области условий, благоприятных для развития личности несовершеннолетних, находящихся в конфликте с законом, их успешной социализации и </w:t>
      </w:r>
      <w:proofErr w:type="spellStart"/>
      <w:r>
        <w:rPr>
          <w:sz w:val="28"/>
          <w:szCs w:val="28"/>
        </w:rPr>
        <w:t>ресоциализации</w:t>
      </w:r>
      <w:proofErr w:type="spellEnd"/>
      <w:r>
        <w:rPr>
          <w:sz w:val="28"/>
          <w:szCs w:val="28"/>
        </w:rPr>
        <w:t xml:space="preserve">. </w:t>
      </w:r>
    </w:p>
    <w:p w:rsidR="007835E4" w:rsidRDefault="00486936" w:rsidP="00911869">
      <w:pPr>
        <w:pStyle w:val="Default"/>
        <w:ind w:firstLine="709"/>
        <w:jc w:val="both"/>
        <w:rPr>
          <w:sz w:val="28"/>
          <w:szCs w:val="28"/>
        </w:rPr>
      </w:pPr>
      <w:r>
        <w:rPr>
          <w:sz w:val="28"/>
          <w:szCs w:val="28"/>
        </w:rPr>
        <w:t>Задача</w:t>
      </w:r>
      <w:r w:rsidR="00C17026">
        <w:rPr>
          <w:sz w:val="28"/>
          <w:szCs w:val="28"/>
        </w:rPr>
        <w:t> </w:t>
      </w:r>
      <w:r>
        <w:rPr>
          <w:sz w:val="28"/>
          <w:szCs w:val="28"/>
        </w:rPr>
        <w:t>3.</w:t>
      </w:r>
      <w:r w:rsidR="00C17026">
        <w:rPr>
          <w:sz w:val="28"/>
          <w:szCs w:val="28"/>
        </w:rPr>
        <w:t> </w:t>
      </w:r>
      <w:r>
        <w:rPr>
          <w:sz w:val="28"/>
          <w:szCs w:val="28"/>
        </w:rPr>
        <w:t xml:space="preserve">Привлечение некоммерческих организаций, социально ориентированного бизнеса, добровольцев к решению задач профилактики преступлений и правонарушений несовершеннолетних. </w:t>
      </w:r>
    </w:p>
    <w:p w:rsidR="00486936" w:rsidRDefault="00486936" w:rsidP="00911869">
      <w:pPr>
        <w:spacing w:after="0"/>
        <w:ind w:firstLine="709"/>
        <w:jc w:val="both"/>
        <w:rPr>
          <w:rFonts w:ascii="Times New Roman" w:hAnsi="Times New Roman" w:cs="Times New Roman"/>
          <w:sz w:val="28"/>
          <w:szCs w:val="28"/>
        </w:rPr>
      </w:pPr>
      <w:r w:rsidRPr="00CE7D18">
        <w:rPr>
          <w:rFonts w:ascii="Times New Roman" w:hAnsi="Times New Roman" w:cs="Times New Roman"/>
          <w:sz w:val="28"/>
          <w:szCs w:val="28"/>
        </w:rPr>
        <w:t>Задача</w:t>
      </w:r>
      <w:r w:rsidR="00C17026">
        <w:rPr>
          <w:rFonts w:ascii="Times New Roman" w:hAnsi="Times New Roman" w:cs="Times New Roman"/>
          <w:sz w:val="28"/>
          <w:szCs w:val="28"/>
        </w:rPr>
        <w:t> </w:t>
      </w:r>
      <w:r w:rsidRPr="00CE7D18">
        <w:rPr>
          <w:rFonts w:ascii="Times New Roman" w:hAnsi="Times New Roman" w:cs="Times New Roman"/>
          <w:sz w:val="28"/>
          <w:szCs w:val="28"/>
        </w:rPr>
        <w:t>4.</w:t>
      </w:r>
      <w:r w:rsidR="00C17026">
        <w:rPr>
          <w:rFonts w:ascii="Times New Roman" w:hAnsi="Times New Roman" w:cs="Times New Roman"/>
          <w:sz w:val="28"/>
          <w:szCs w:val="28"/>
        </w:rPr>
        <w:t> </w:t>
      </w:r>
      <w:r w:rsidRPr="00CE7D18">
        <w:rPr>
          <w:rFonts w:ascii="Times New Roman" w:hAnsi="Times New Roman" w:cs="Times New Roman"/>
          <w:sz w:val="28"/>
          <w:szCs w:val="28"/>
        </w:rPr>
        <w:t>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p w:rsidR="003C2823" w:rsidRDefault="003C2823" w:rsidP="003C2823">
      <w:pPr>
        <w:spacing w:after="0"/>
        <w:jc w:val="both"/>
        <w:rPr>
          <w:rFonts w:ascii="Times New Roman" w:hAnsi="Times New Roman" w:cs="Times New Roman"/>
          <w:sz w:val="28"/>
          <w:szCs w:val="28"/>
        </w:rPr>
      </w:pPr>
    </w:p>
    <w:p w:rsidR="003C2823" w:rsidRDefault="003C2823" w:rsidP="003C2823">
      <w:pPr>
        <w:spacing w:after="0" w:line="240" w:lineRule="auto"/>
        <w:jc w:val="both"/>
        <w:rPr>
          <w:rFonts w:ascii="Times New Roman" w:hAnsi="Times New Roman" w:cs="Times New Roman"/>
          <w:sz w:val="28"/>
          <w:szCs w:val="28"/>
        </w:rPr>
      </w:pPr>
      <w:r w:rsidRPr="003C2823">
        <w:rPr>
          <w:rFonts w:ascii="Times New Roman" w:hAnsi="Times New Roman" w:cs="Times New Roman"/>
          <w:b/>
          <w:sz w:val="28"/>
          <w:szCs w:val="28"/>
        </w:rPr>
        <w:t>Целевые группы</w:t>
      </w:r>
      <w:r w:rsidRPr="003C2823">
        <w:rPr>
          <w:rFonts w:ascii="Times New Roman" w:hAnsi="Times New Roman" w:cs="Times New Roman"/>
          <w:sz w:val="28"/>
          <w:szCs w:val="28"/>
        </w:rPr>
        <w:t>:</w:t>
      </w:r>
    </w:p>
    <w:p w:rsidR="003C2823" w:rsidRPr="003C2823" w:rsidRDefault="003C2823" w:rsidP="003C2823">
      <w:pPr>
        <w:pStyle w:val="ConsPlusNormal"/>
        <w:ind w:firstLine="709"/>
        <w:jc w:val="both"/>
        <w:rPr>
          <w:rFonts w:ascii="Times New Roman" w:hAnsi="Times New Roman" w:cs="Times New Roman"/>
          <w:sz w:val="28"/>
          <w:szCs w:val="28"/>
        </w:rPr>
      </w:pPr>
      <w:r w:rsidRPr="003C2823">
        <w:rPr>
          <w:rFonts w:ascii="Times New Roman" w:hAnsi="Times New Roman" w:cs="Times New Roman"/>
          <w:sz w:val="28"/>
          <w:szCs w:val="28"/>
        </w:rPr>
        <w:t xml:space="preserve">- несовершеннолетние, состоящие на учете в органах внутренних дел, комиссиях по делам несовершеннолетних и защите их прав; </w:t>
      </w:r>
    </w:p>
    <w:p w:rsidR="003C2823" w:rsidRPr="003C2823" w:rsidRDefault="003C2823" w:rsidP="003C2823">
      <w:pPr>
        <w:pStyle w:val="ConsPlusNormal"/>
        <w:ind w:firstLine="709"/>
        <w:jc w:val="both"/>
        <w:rPr>
          <w:rFonts w:ascii="Times New Roman" w:hAnsi="Times New Roman" w:cs="Times New Roman"/>
          <w:sz w:val="28"/>
          <w:szCs w:val="28"/>
        </w:rPr>
      </w:pPr>
      <w:r w:rsidRPr="003C2823">
        <w:rPr>
          <w:rFonts w:ascii="Times New Roman" w:hAnsi="Times New Roman" w:cs="Times New Roman"/>
          <w:sz w:val="28"/>
          <w:szCs w:val="28"/>
        </w:rPr>
        <w:t>- несовершеннолетние правонарушители и преступники;</w:t>
      </w:r>
    </w:p>
    <w:p w:rsidR="003C2823" w:rsidRPr="003C2823" w:rsidRDefault="003C2823" w:rsidP="003C2823">
      <w:pPr>
        <w:pStyle w:val="ConsPlusNormal"/>
        <w:ind w:firstLine="709"/>
        <w:jc w:val="both"/>
        <w:rPr>
          <w:rFonts w:ascii="Times New Roman" w:hAnsi="Times New Roman" w:cs="Times New Roman"/>
          <w:sz w:val="28"/>
          <w:szCs w:val="28"/>
        </w:rPr>
      </w:pPr>
      <w:r w:rsidRPr="003C2823">
        <w:rPr>
          <w:rFonts w:ascii="Times New Roman" w:hAnsi="Times New Roman" w:cs="Times New Roman"/>
          <w:sz w:val="28"/>
          <w:szCs w:val="28"/>
        </w:rPr>
        <w:t>- несовершеннолетние, отбывающие или отбывшие наказание за совершение преступления;</w:t>
      </w:r>
    </w:p>
    <w:p w:rsidR="003C2823" w:rsidRPr="003C2823" w:rsidRDefault="003C2823" w:rsidP="003C2823">
      <w:pPr>
        <w:spacing w:after="0"/>
        <w:ind w:firstLine="709"/>
        <w:jc w:val="both"/>
        <w:rPr>
          <w:rFonts w:ascii="Times New Roman" w:hAnsi="Times New Roman" w:cs="Times New Roman"/>
          <w:sz w:val="28"/>
          <w:szCs w:val="28"/>
        </w:rPr>
      </w:pPr>
      <w:r w:rsidRPr="003C2823">
        <w:rPr>
          <w:rFonts w:ascii="Times New Roman" w:hAnsi="Times New Roman" w:cs="Times New Roman"/>
          <w:sz w:val="28"/>
          <w:szCs w:val="28"/>
        </w:rPr>
        <w:t>- родители (законные представители), воспитывающ</w:t>
      </w:r>
      <w:r w:rsidR="006E4770">
        <w:rPr>
          <w:rFonts w:ascii="Times New Roman" w:hAnsi="Times New Roman" w:cs="Times New Roman"/>
          <w:sz w:val="28"/>
          <w:szCs w:val="28"/>
        </w:rPr>
        <w:t>ие детей целевой группы</w:t>
      </w:r>
      <w:r w:rsidRPr="003C2823">
        <w:rPr>
          <w:rFonts w:ascii="Times New Roman" w:hAnsi="Times New Roman" w:cs="Times New Roman"/>
          <w:sz w:val="28"/>
          <w:szCs w:val="28"/>
        </w:rPr>
        <w:t>.</w:t>
      </w:r>
    </w:p>
    <w:p w:rsidR="003C2823" w:rsidRPr="003C2823" w:rsidRDefault="003C2823" w:rsidP="003C2823">
      <w:pPr>
        <w:spacing w:after="0" w:line="240" w:lineRule="auto"/>
        <w:jc w:val="both"/>
        <w:rPr>
          <w:rFonts w:ascii="Times New Roman" w:hAnsi="Times New Roman" w:cs="Times New Roman"/>
          <w:sz w:val="28"/>
          <w:szCs w:val="28"/>
        </w:rPr>
      </w:pPr>
      <w:bookmarkStart w:id="0" w:name="_GoBack"/>
      <w:bookmarkEnd w:id="0"/>
    </w:p>
    <w:p w:rsidR="003C2823" w:rsidRDefault="003C2823" w:rsidP="003C2823">
      <w:pPr>
        <w:spacing w:after="0" w:line="240" w:lineRule="auto"/>
        <w:rPr>
          <w:rFonts w:ascii="Times New Roman" w:hAnsi="Times New Roman" w:cs="Times New Roman"/>
          <w:b/>
          <w:sz w:val="28"/>
          <w:szCs w:val="28"/>
        </w:rPr>
      </w:pPr>
      <w:r w:rsidRPr="003C2823">
        <w:rPr>
          <w:rFonts w:ascii="Times New Roman" w:hAnsi="Times New Roman" w:cs="Times New Roman"/>
          <w:b/>
          <w:sz w:val="28"/>
          <w:szCs w:val="28"/>
        </w:rPr>
        <w:t>Ожидаемые результаты:</w:t>
      </w:r>
    </w:p>
    <w:p w:rsidR="003C2823" w:rsidRPr="003C2823" w:rsidRDefault="003C2823" w:rsidP="003C2823">
      <w:pPr>
        <w:spacing w:after="0" w:line="240" w:lineRule="auto"/>
        <w:ind w:firstLine="709"/>
        <w:jc w:val="both"/>
        <w:rPr>
          <w:rFonts w:ascii="Times New Roman" w:hAnsi="Times New Roman" w:cs="Times New Roman"/>
          <w:sz w:val="28"/>
        </w:rPr>
      </w:pPr>
      <w:r w:rsidRPr="003C2823">
        <w:rPr>
          <w:rFonts w:ascii="Times New Roman" w:hAnsi="Times New Roman" w:cs="Times New Roman"/>
          <w:sz w:val="28"/>
        </w:rPr>
        <w:t>- сокращение числа преступлений и правонарушений, совершенных несовершеннолетними;</w:t>
      </w:r>
    </w:p>
    <w:p w:rsidR="003C2823" w:rsidRPr="003C2823" w:rsidRDefault="003C2823" w:rsidP="003C2823">
      <w:pPr>
        <w:spacing w:after="0" w:line="240" w:lineRule="auto"/>
        <w:ind w:firstLine="709"/>
        <w:jc w:val="both"/>
        <w:rPr>
          <w:rFonts w:ascii="Times New Roman" w:hAnsi="Times New Roman" w:cs="Times New Roman"/>
          <w:b/>
          <w:sz w:val="28"/>
        </w:rPr>
      </w:pPr>
      <w:r w:rsidRPr="003C2823">
        <w:rPr>
          <w:rFonts w:ascii="Times New Roman" w:hAnsi="Times New Roman" w:cs="Times New Roman"/>
          <w:sz w:val="28"/>
        </w:rPr>
        <w:t>- увеличение числа несовершеннолетних, получивших реабилитационную помощь посредством их включения в различные виды продуктивной социально значимой деятельности;</w:t>
      </w:r>
    </w:p>
    <w:p w:rsidR="003C2823" w:rsidRPr="003C2823" w:rsidRDefault="003C2823" w:rsidP="003C2823">
      <w:pPr>
        <w:autoSpaceDE w:val="0"/>
        <w:autoSpaceDN w:val="0"/>
        <w:adjustRightInd w:val="0"/>
        <w:spacing w:after="0" w:line="240" w:lineRule="auto"/>
        <w:ind w:firstLine="709"/>
        <w:jc w:val="both"/>
        <w:rPr>
          <w:rFonts w:ascii="Times New Roman" w:hAnsi="Times New Roman" w:cs="Times New Roman"/>
          <w:sz w:val="28"/>
        </w:rPr>
      </w:pPr>
      <w:r w:rsidRPr="003C2823">
        <w:rPr>
          <w:rFonts w:ascii="Times New Roman" w:hAnsi="Times New Roman" w:cs="Times New Roman"/>
          <w:sz w:val="28"/>
        </w:rPr>
        <w:lastRenderedPageBreak/>
        <w:t>-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w:t>
      </w:r>
    </w:p>
    <w:p w:rsidR="003C2823" w:rsidRPr="003C2823" w:rsidRDefault="003C2823" w:rsidP="003C2823">
      <w:pPr>
        <w:autoSpaceDE w:val="0"/>
        <w:autoSpaceDN w:val="0"/>
        <w:adjustRightInd w:val="0"/>
        <w:spacing w:after="0"/>
        <w:ind w:firstLine="709"/>
        <w:jc w:val="both"/>
        <w:rPr>
          <w:rFonts w:ascii="Times New Roman" w:hAnsi="Times New Roman" w:cs="Times New Roman"/>
          <w:sz w:val="28"/>
        </w:rPr>
      </w:pPr>
      <w:r w:rsidRPr="003C2823">
        <w:rPr>
          <w:rFonts w:ascii="Times New Roman" w:hAnsi="Times New Roman" w:cs="Times New Roman"/>
          <w:sz w:val="28"/>
        </w:rPr>
        <w:t>- увеличение числа организаций, вовлеченных в организацию продуктивной социально значимой деятельности несовершеннолетних, находящихся в конфликте с законом;</w:t>
      </w:r>
    </w:p>
    <w:p w:rsidR="003C2823" w:rsidRPr="003C2823" w:rsidRDefault="003C2823" w:rsidP="003C2823">
      <w:pPr>
        <w:autoSpaceDE w:val="0"/>
        <w:autoSpaceDN w:val="0"/>
        <w:adjustRightInd w:val="0"/>
        <w:spacing w:after="0"/>
        <w:ind w:firstLine="709"/>
        <w:jc w:val="both"/>
        <w:rPr>
          <w:rFonts w:ascii="Times New Roman" w:hAnsi="Times New Roman" w:cs="Times New Roman"/>
          <w:sz w:val="28"/>
        </w:rPr>
      </w:pPr>
      <w:r w:rsidRPr="003C2823">
        <w:rPr>
          <w:rFonts w:ascii="Times New Roman" w:hAnsi="Times New Roman" w:cs="Times New Roman"/>
          <w:sz w:val="28"/>
        </w:rPr>
        <w:t xml:space="preserve">- повышение качества и доступности помощи для несовершеннолетних, находящихся в конфликте с законом. </w:t>
      </w:r>
    </w:p>
    <w:p w:rsidR="003C2823" w:rsidRPr="003C2823" w:rsidRDefault="003C2823" w:rsidP="003C2823">
      <w:pPr>
        <w:pStyle w:val="ConsPlusNormal"/>
        <w:ind w:firstLine="709"/>
        <w:jc w:val="both"/>
        <w:rPr>
          <w:rFonts w:ascii="Times New Roman" w:hAnsi="Times New Roman" w:cs="Times New Roman"/>
          <w:sz w:val="28"/>
        </w:rPr>
      </w:pPr>
      <w:r w:rsidRPr="003C2823">
        <w:rPr>
          <w:rFonts w:ascii="Times New Roman" w:hAnsi="Times New Roman" w:cs="Times New Roman"/>
          <w:sz w:val="28"/>
        </w:rPr>
        <w:t>Основным результатом Комплекса мер станут системные изменения в организации работы по профилактике преступлений и правонарушений несовершеннолетних на территории Новосибирской области путем развития условий для социально значимой деятельности несовершеннолетних.</w:t>
      </w:r>
    </w:p>
    <w:p w:rsidR="003C2823" w:rsidRPr="003C2823" w:rsidRDefault="003C2823" w:rsidP="003C2823">
      <w:pPr>
        <w:spacing w:after="0" w:line="240" w:lineRule="auto"/>
        <w:ind w:firstLine="709"/>
        <w:rPr>
          <w:rFonts w:ascii="Times New Roman" w:hAnsi="Times New Roman" w:cs="Times New Roman"/>
          <w:sz w:val="28"/>
          <w:szCs w:val="28"/>
        </w:rPr>
      </w:pPr>
    </w:p>
    <w:p w:rsidR="003C2823" w:rsidRPr="003C2823" w:rsidRDefault="003C2823" w:rsidP="003C2823">
      <w:pPr>
        <w:pStyle w:val="a3"/>
        <w:tabs>
          <w:tab w:val="left" w:pos="851"/>
        </w:tabs>
        <w:jc w:val="both"/>
        <w:rPr>
          <w:b/>
          <w:sz w:val="28"/>
          <w:szCs w:val="28"/>
        </w:rPr>
      </w:pPr>
      <w:r w:rsidRPr="003C2823">
        <w:rPr>
          <w:b/>
          <w:sz w:val="28"/>
          <w:szCs w:val="28"/>
        </w:rPr>
        <w:t>За период реализации Комплекса мер получены следующие результаты:</w:t>
      </w:r>
    </w:p>
    <w:p w:rsidR="003C2823" w:rsidRPr="003C2823" w:rsidRDefault="003C2823" w:rsidP="003C28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C2823">
        <w:rPr>
          <w:rFonts w:ascii="Times New Roman" w:hAnsi="Times New Roman" w:cs="Times New Roman"/>
          <w:sz w:val="28"/>
          <w:szCs w:val="28"/>
        </w:rPr>
        <w:t>сокращени</w:t>
      </w:r>
      <w:r>
        <w:rPr>
          <w:rFonts w:ascii="Times New Roman" w:hAnsi="Times New Roman" w:cs="Times New Roman"/>
          <w:sz w:val="28"/>
          <w:szCs w:val="28"/>
        </w:rPr>
        <w:t>е</w:t>
      </w:r>
      <w:r w:rsidRPr="003C2823">
        <w:rPr>
          <w:rFonts w:ascii="Times New Roman" w:hAnsi="Times New Roman" w:cs="Times New Roman"/>
          <w:sz w:val="28"/>
          <w:szCs w:val="28"/>
        </w:rPr>
        <w:t xml:space="preserve"> числа преступлений и правонарушений, совершенных несовершеннолетними;</w:t>
      </w:r>
    </w:p>
    <w:p w:rsidR="003C2823" w:rsidRPr="003C2823" w:rsidRDefault="003C2823" w:rsidP="003C282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Pr="003C2823">
        <w:rPr>
          <w:rFonts w:ascii="Times New Roman" w:hAnsi="Times New Roman" w:cs="Times New Roman"/>
          <w:sz w:val="28"/>
          <w:szCs w:val="28"/>
        </w:rPr>
        <w:t>ув</w:t>
      </w:r>
      <w:r>
        <w:rPr>
          <w:rFonts w:ascii="Times New Roman" w:hAnsi="Times New Roman" w:cs="Times New Roman"/>
          <w:sz w:val="28"/>
          <w:szCs w:val="28"/>
        </w:rPr>
        <w:t>е</w:t>
      </w:r>
      <w:r w:rsidRPr="003C2823">
        <w:rPr>
          <w:rFonts w:ascii="Times New Roman" w:hAnsi="Times New Roman" w:cs="Times New Roman"/>
          <w:sz w:val="28"/>
          <w:szCs w:val="28"/>
        </w:rPr>
        <w:t>личени</w:t>
      </w:r>
      <w:r>
        <w:rPr>
          <w:rFonts w:ascii="Times New Roman" w:hAnsi="Times New Roman" w:cs="Times New Roman"/>
          <w:sz w:val="28"/>
          <w:szCs w:val="28"/>
        </w:rPr>
        <w:t>е</w:t>
      </w:r>
      <w:r w:rsidRPr="003C2823">
        <w:rPr>
          <w:rFonts w:ascii="Times New Roman" w:hAnsi="Times New Roman" w:cs="Times New Roman"/>
          <w:sz w:val="28"/>
          <w:szCs w:val="28"/>
        </w:rPr>
        <w:t xml:space="preserve"> числа несовершеннолетних, получивших реабилитационную помощь посредством их включения в различные виды продуктивной социально значимой деятельности;</w:t>
      </w:r>
    </w:p>
    <w:p w:rsidR="003C2823" w:rsidRPr="003C2823" w:rsidRDefault="003C2823" w:rsidP="003C2823">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C2823">
        <w:rPr>
          <w:rFonts w:ascii="Times New Roman" w:hAnsi="Times New Roman" w:cs="Times New Roman"/>
          <w:sz w:val="28"/>
          <w:szCs w:val="28"/>
        </w:rPr>
        <w:t>внед</w:t>
      </w:r>
      <w:r>
        <w:rPr>
          <w:rFonts w:ascii="Times New Roman" w:hAnsi="Times New Roman" w:cs="Times New Roman"/>
          <w:sz w:val="28"/>
          <w:szCs w:val="28"/>
        </w:rPr>
        <w:t>р</w:t>
      </w:r>
      <w:r w:rsidRPr="003C2823">
        <w:rPr>
          <w:rFonts w:ascii="Times New Roman" w:hAnsi="Times New Roman" w:cs="Times New Roman"/>
          <w:sz w:val="28"/>
          <w:szCs w:val="28"/>
        </w:rPr>
        <w:t>ени</w:t>
      </w:r>
      <w:r>
        <w:rPr>
          <w:rFonts w:ascii="Times New Roman" w:hAnsi="Times New Roman" w:cs="Times New Roman"/>
          <w:sz w:val="28"/>
          <w:szCs w:val="28"/>
        </w:rPr>
        <w:t>е</w:t>
      </w:r>
      <w:r w:rsidRPr="003C2823">
        <w:rPr>
          <w:rFonts w:ascii="Times New Roman" w:hAnsi="Times New Roman" w:cs="Times New Roman"/>
          <w:sz w:val="28"/>
          <w:szCs w:val="28"/>
        </w:rPr>
        <w:t xml:space="preserve"> инновационных технологий и форм работы с несовершеннолетними, находящимися в конфликте с законом, в том числе совершившими преступления повторно;</w:t>
      </w:r>
    </w:p>
    <w:p w:rsidR="003C2823" w:rsidRPr="003C2823" w:rsidRDefault="003C2823" w:rsidP="003C2823">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w:t>
      </w:r>
      <w:r w:rsidRPr="003C2823">
        <w:rPr>
          <w:rFonts w:ascii="Times New Roman" w:hAnsi="Times New Roman" w:cs="Times New Roman"/>
          <w:sz w:val="28"/>
          <w:szCs w:val="28"/>
        </w:rPr>
        <w:t xml:space="preserve"> числа организаций, вовлеченных в организацию продуктивной социально значимой деятельности несовершеннолетних, находящихся в конфликте с законом;</w:t>
      </w:r>
    </w:p>
    <w:p w:rsidR="003C2823" w:rsidRPr="003C2823" w:rsidRDefault="003C2823" w:rsidP="003C2823">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C2823">
        <w:rPr>
          <w:rFonts w:ascii="Times New Roman" w:hAnsi="Times New Roman" w:cs="Times New Roman"/>
          <w:sz w:val="28"/>
          <w:szCs w:val="28"/>
        </w:rPr>
        <w:t>повышени</w:t>
      </w:r>
      <w:r>
        <w:rPr>
          <w:rFonts w:ascii="Times New Roman" w:hAnsi="Times New Roman" w:cs="Times New Roman"/>
          <w:sz w:val="28"/>
          <w:szCs w:val="28"/>
        </w:rPr>
        <w:t>е</w:t>
      </w:r>
      <w:r w:rsidRPr="003C2823">
        <w:rPr>
          <w:rFonts w:ascii="Times New Roman" w:hAnsi="Times New Roman" w:cs="Times New Roman"/>
          <w:sz w:val="28"/>
          <w:szCs w:val="28"/>
        </w:rPr>
        <w:t xml:space="preserve"> качества и доступности помощи для несовершеннолетних, находящихся в конфликте с законом. </w:t>
      </w:r>
    </w:p>
    <w:p w:rsidR="003C2823" w:rsidRPr="003C2823" w:rsidRDefault="003C2823" w:rsidP="003C2823">
      <w:pPr>
        <w:tabs>
          <w:tab w:val="left" w:pos="851"/>
        </w:tabs>
        <w:spacing w:after="0" w:line="240" w:lineRule="auto"/>
        <w:ind w:firstLine="709"/>
        <w:jc w:val="both"/>
        <w:rPr>
          <w:rFonts w:ascii="Times New Roman" w:hAnsi="Times New Roman" w:cs="Times New Roman"/>
          <w:sz w:val="28"/>
          <w:szCs w:val="28"/>
        </w:rPr>
      </w:pPr>
      <w:r w:rsidRPr="003C2823">
        <w:rPr>
          <w:rFonts w:ascii="Times New Roman" w:hAnsi="Times New Roman" w:cs="Times New Roman"/>
          <w:sz w:val="28"/>
          <w:szCs w:val="28"/>
        </w:rPr>
        <w:t>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2020-2021 годы утвержден приказом министерства труда и социального развития Новосибирской области, министерства здравоохранения Новосибирской области, министерства образования Новосибирской области, Главного управления Министерства внутренних дел Российской Федерации по Новосибирской области, Главного управления Федеральной службы исполнения наказаний России по Новосибирской области от 03.02.2020 № 80/202/231/121/77.</w:t>
      </w:r>
    </w:p>
    <w:p w:rsidR="003C2823" w:rsidRPr="003C2823" w:rsidRDefault="003C2823" w:rsidP="003C2823">
      <w:pPr>
        <w:spacing w:after="0" w:line="240" w:lineRule="auto"/>
        <w:ind w:firstLine="709"/>
        <w:jc w:val="both"/>
        <w:rPr>
          <w:rFonts w:ascii="Times New Roman" w:hAnsi="Times New Roman" w:cs="Times New Roman"/>
          <w:sz w:val="28"/>
          <w:szCs w:val="28"/>
        </w:rPr>
      </w:pPr>
      <w:r w:rsidRPr="003C2823">
        <w:rPr>
          <w:rFonts w:ascii="Times New Roman" w:hAnsi="Times New Roman" w:cs="Times New Roman"/>
          <w:sz w:val="28"/>
          <w:szCs w:val="28"/>
        </w:rPr>
        <w:t xml:space="preserve">Приказом министерства труда и социального развития Новосибирской области от 20.04.2020 № 351 «О создании межведомственной рабочей группы» создана рабочая группа по управлению и контролю за реализацией Комплекса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2020-2021 годы. </w:t>
      </w:r>
    </w:p>
    <w:p w:rsidR="003C2823" w:rsidRPr="003C2823" w:rsidRDefault="003C2823" w:rsidP="003C2823">
      <w:pPr>
        <w:spacing w:after="0" w:line="240" w:lineRule="auto"/>
        <w:ind w:firstLine="709"/>
        <w:jc w:val="both"/>
        <w:rPr>
          <w:rFonts w:ascii="Times New Roman" w:hAnsi="Times New Roman" w:cs="Times New Roman"/>
          <w:sz w:val="28"/>
          <w:szCs w:val="28"/>
        </w:rPr>
      </w:pPr>
      <w:r w:rsidRPr="003C2823">
        <w:rPr>
          <w:rFonts w:ascii="Times New Roman" w:hAnsi="Times New Roman" w:cs="Times New Roman"/>
          <w:sz w:val="28"/>
          <w:szCs w:val="28"/>
        </w:rPr>
        <w:t>Рабочая группа обеспечива</w:t>
      </w:r>
      <w:r>
        <w:rPr>
          <w:rFonts w:ascii="Times New Roman" w:hAnsi="Times New Roman" w:cs="Times New Roman"/>
          <w:sz w:val="28"/>
          <w:szCs w:val="28"/>
        </w:rPr>
        <w:t>ла</w:t>
      </w:r>
      <w:r w:rsidRPr="003C2823">
        <w:rPr>
          <w:rFonts w:ascii="Times New Roman" w:hAnsi="Times New Roman" w:cs="Times New Roman"/>
          <w:sz w:val="28"/>
          <w:szCs w:val="28"/>
        </w:rPr>
        <w:t xml:space="preserve">: общую координацию деятельности исполнителей мероприятий Комплекса мер; контроль исполнения Комплекса </w:t>
      </w:r>
      <w:r w:rsidRPr="003C2823">
        <w:rPr>
          <w:rFonts w:ascii="Times New Roman" w:hAnsi="Times New Roman" w:cs="Times New Roman"/>
          <w:sz w:val="28"/>
          <w:szCs w:val="28"/>
        </w:rPr>
        <w:lastRenderedPageBreak/>
        <w:t>мер; контроль за целевым и эффективным использованием средств, выделяемых на выполнение Комплекса мер;  взаимодействие между исполнителями мероприятий Комплекса мер; методическое обеспечение реализации Комплекса мер; информирование населения Новосибирской области о ходе реализации Комплекса мер через средства массовой информации при взаимодействии с исполнителями Комплекса мер; мониторинг реализации Комплекса мер; оценку эффективности результатов реализации мероприятий Комплекса мер и их соответствия запланированным значениям целевых индикаторов; сбор и анализ информации о ходе исполнения мероприятий Комплекса мер.</w:t>
      </w:r>
    </w:p>
    <w:p w:rsidR="003C2823" w:rsidRPr="003C2823" w:rsidRDefault="003C2823" w:rsidP="003C2823">
      <w:pPr>
        <w:tabs>
          <w:tab w:val="left" w:pos="851"/>
        </w:tabs>
        <w:spacing w:after="0" w:line="240" w:lineRule="auto"/>
        <w:ind w:firstLine="709"/>
        <w:jc w:val="both"/>
        <w:rPr>
          <w:rFonts w:ascii="Times New Roman" w:hAnsi="Times New Roman" w:cs="Times New Roman"/>
          <w:sz w:val="28"/>
          <w:szCs w:val="28"/>
        </w:rPr>
      </w:pPr>
      <w:r w:rsidRPr="003C2823">
        <w:rPr>
          <w:rFonts w:ascii="Times New Roman" w:hAnsi="Times New Roman" w:cs="Times New Roman"/>
          <w:sz w:val="28"/>
          <w:szCs w:val="28"/>
        </w:rPr>
        <w:t xml:space="preserve">Исполнителями мероприятий приняты меры по созданию организационных, правовых и методических основ для реализации мероприятий. Сформирована команда специалистов, разработаны необходимые локальные документы, подобран методический инструментарий, оборудованы зоны для оказания услуг целевым группам, сформированы целевые группы, организовано информирование населения, обеспечено непосредственное оказание услуг несовершеннолетним. </w:t>
      </w:r>
    </w:p>
    <w:p w:rsidR="003C2823" w:rsidRPr="003C2823" w:rsidRDefault="003C2823" w:rsidP="003C2823">
      <w:pPr>
        <w:tabs>
          <w:tab w:val="left" w:pos="851"/>
        </w:tabs>
        <w:spacing w:after="0" w:line="240" w:lineRule="auto"/>
        <w:ind w:firstLine="709"/>
        <w:jc w:val="both"/>
        <w:rPr>
          <w:rFonts w:ascii="Times New Roman" w:hAnsi="Times New Roman" w:cs="Times New Roman"/>
          <w:sz w:val="28"/>
          <w:szCs w:val="28"/>
        </w:rPr>
      </w:pPr>
      <w:r w:rsidRPr="003C2823">
        <w:rPr>
          <w:rFonts w:ascii="Times New Roman" w:hAnsi="Times New Roman" w:cs="Times New Roman"/>
          <w:sz w:val="28"/>
          <w:szCs w:val="28"/>
        </w:rPr>
        <w:t xml:space="preserve">За счет средств гранта Фонда реализуются следующие мероприятия: </w:t>
      </w:r>
    </w:p>
    <w:p w:rsidR="003C2823" w:rsidRPr="003C2823" w:rsidRDefault="003C2823" w:rsidP="003C2823">
      <w:pPr>
        <w:pStyle w:val="a5"/>
        <w:numPr>
          <w:ilvl w:val="0"/>
          <w:numId w:val="1"/>
        </w:numPr>
        <w:tabs>
          <w:tab w:val="left" w:pos="851"/>
        </w:tabs>
        <w:suppressAutoHyphens w:val="0"/>
        <w:autoSpaceDE/>
        <w:ind w:left="0" w:firstLine="709"/>
        <w:contextualSpacing/>
        <w:jc w:val="both"/>
        <w:textAlignment w:val="baseline"/>
        <w:rPr>
          <w:sz w:val="28"/>
          <w:szCs w:val="28"/>
        </w:rPr>
      </w:pPr>
      <w:r w:rsidRPr="003C2823">
        <w:rPr>
          <w:sz w:val="28"/>
          <w:szCs w:val="28"/>
        </w:rPr>
        <w:t>Благотворительный фонд «Социально-реабилитационный центр «Горизонт надежды» - разработка и реализация технологии социально-продуктивной деятельности несовершеннолетних, склонных к совершению правонарушений «Интенсивный досуг»;</w:t>
      </w:r>
    </w:p>
    <w:p w:rsidR="003C2823" w:rsidRPr="003C2823" w:rsidRDefault="003C2823" w:rsidP="003C2823">
      <w:pPr>
        <w:pStyle w:val="a5"/>
        <w:numPr>
          <w:ilvl w:val="0"/>
          <w:numId w:val="1"/>
        </w:numPr>
        <w:tabs>
          <w:tab w:val="left" w:pos="851"/>
        </w:tabs>
        <w:suppressAutoHyphens w:val="0"/>
        <w:autoSpaceDE/>
        <w:ind w:left="0" w:firstLine="709"/>
        <w:jc w:val="both"/>
        <w:rPr>
          <w:sz w:val="28"/>
          <w:szCs w:val="28"/>
        </w:rPr>
      </w:pPr>
      <w:r w:rsidRPr="003C2823">
        <w:rPr>
          <w:sz w:val="28"/>
          <w:szCs w:val="28"/>
        </w:rPr>
        <w:t>ГБУ НСО «Социально-реабилитационный центр для несовершеннолетних» г. Татарск (организация деятельности военно-патриотической ассоциации «Братство»</w:t>
      </w:r>
      <w:r w:rsidRPr="003C2823">
        <w:rPr>
          <w:sz w:val="28"/>
          <w:szCs w:val="28"/>
          <w:lang w:val="ru-RU"/>
        </w:rPr>
        <w:t>;</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 xml:space="preserve">ГБУ НСО «Социально-реабилитационный центр для несовершеннолетних «Виктория (3 мероприятия: внедрение физкультурно-оздоровительных технологий сопровождения несовершеннолетних, склонных к насилию по отношению к другим детям; создание и организация деятельности театра-студии «Феникс» для несовершеннолетних, находящихся в конфликте с законом, и несовершеннолетних, склонных к противоправному поведению; разработка и внедрение программы профессионального самоопределения подростков, находящихся в конфликте с законом, развитие новых форм </w:t>
      </w:r>
      <w:proofErr w:type="spellStart"/>
      <w:r w:rsidRPr="003C2823">
        <w:rPr>
          <w:sz w:val="28"/>
          <w:szCs w:val="28"/>
        </w:rPr>
        <w:t>профориентационной</w:t>
      </w:r>
      <w:proofErr w:type="spellEnd"/>
      <w:r w:rsidRPr="003C2823">
        <w:rPr>
          <w:sz w:val="28"/>
          <w:szCs w:val="28"/>
        </w:rPr>
        <w:t xml:space="preserve"> деятельности;</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 xml:space="preserve">ГБУ СО НСО «Социально-реабилитационный центр для несовершеннолетних «Снегири» - 3 мероприятия: открытие и организация работы туристического клуба для несовершеннолетних, находящихся в конфликте с законом, состоящих на различных видах учета; открытие площадки по организации социального пространства несовершеннолетних, находящихся в конфликте с законом; создание и организация работы интерактивной </w:t>
      </w:r>
      <w:proofErr w:type="spellStart"/>
      <w:r w:rsidRPr="003C2823">
        <w:rPr>
          <w:sz w:val="28"/>
          <w:szCs w:val="28"/>
        </w:rPr>
        <w:t>профориентационной</w:t>
      </w:r>
      <w:proofErr w:type="spellEnd"/>
      <w:r w:rsidRPr="003C2823">
        <w:rPr>
          <w:sz w:val="28"/>
          <w:szCs w:val="28"/>
        </w:rPr>
        <w:t xml:space="preserve"> площадки «Школа жизни» для несовершеннолетних, находящихся в конфликте с законом, состоящих на различных видах учета;</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 xml:space="preserve">МБУ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 - создание </w:t>
      </w:r>
      <w:proofErr w:type="spellStart"/>
      <w:r w:rsidRPr="003C2823">
        <w:rPr>
          <w:sz w:val="28"/>
          <w:szCs w:val="28"/>
        </w:rPr>
        <w:t>киновидеоклуба</w:t>
      </w:r>
      <w:proofErr w:type="spellEnd"/>
      <w:r w:rsidRPr="003C2823">
        <w:rPr>
          <w:sz w:val="28"/>
          <w:szCs w:val="28"/>
        </w:rPr>
        <w:t xml:space="preserve"> «Компас» для подростков, находящихся в конфликте с законом;</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МБУ города Новосибирска «Комплексный центр социального обслуживания населения» Калининского района - открытие студии «</w:t>
      </w:r>
      <w:proofErr w:type="spellStart"/>
      <w:r w:rsidRPr="003C2823">
        <w:rPr>
          <w:sz w:val="28"/>
          <w:szCs w:val="28"/>
          <w:lang w:val="en-US"/>
        </w:rPr>
        <w:t>Day</w:t>
      </w:r>
      <w:proofErr w:type="spellEnd"/>
      <w:r w:rsidRPr="003C2823">
        <w:rPr>
          <w:sz w:val="28"/>
          <w:szCs w:val="28"/>
        </w:rPr>
        <w:t xml:space="preserve"> </w:t>
      </w:r>
      <w:r w:rsidRPr="003C2823">
        <w:rPr>
          <w:sz w:val="28"/>
          <w:szCs w:val="28"/>
          <w:lang w:val="en-US"/>
        </w:rPr>
        <w:t>Clay</w:t>
      </w:r>
      <w:r w:rsidRPr="003C2823">
        <w:rPr>
          <w:sz w:val="28"/>
          <w:szCs w:val="28"/>
        </w:rPr>
        <w:t xml:space="preserve">» для </w:t>
      </w:r>
      <w:r w:rsidRPr="003C2823">
        <w:rPr>
          <w:sz w:val="28"/>
          <w:szCs w:val="28"/>
        </w:rPr>
        <w:lastRenderedPageBreak/>
        <w:t xml:space="preserve">занятий по </w:t>
      </w:r>
      <w:proofErr w:type="spellStart"/>
      <w:r w:rsidRPr="003C2823">
        <w:rPr>
          <w:sz w:val="28"/>
          <w:szCs w:val="28"/>
        </w:rPr>
        <w:t>глинотерапии</w:t>
      </w:r>
      <w:proofErr w:type="spellEnd"/>
      <w:r w:rsidRPr="003C2823">
        <w:rPr>
          <w:sz w:val="28"/>
          <w:szCs w:val="28"/>
        </w:rPr>
        <w:t xml:space="preserve"> для несовершеннолетних, находящихся в конфликте с законом;</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ФКУ «Новосибирская воспитательная колония Главного управления Федеральной службы исполнения наказаний по Новосибирской области» - 3 мероприятия: разработка и реализация проекта, направленного на военно-патриотическое воспитание несовершеннолетних осужденных; внедрение новых технологий снижения агрессивных и насильственных проявлений среди несовершеннолетних осужденных; внедрение новых форм досуговой развивающей деятельности среди несовершеннолетних осужденных;</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следственные изоляторы Главного управления Федеральной службы исполнения наказаний по Новосибирской области №№ 1</w:t>
      </w:r>
      <w:r w:rsidRPr="003C2823">
        <w:rPr>
          <w:sz w:val="28"/>
          <w:szCs w:val="28"/>
          <w:lang w:val="ru-RU"/>
        </w:rPr>
        <w:t> </w:t>
      </w:r>
      <w:r w:rsidRPr="003C2823">
        <w:rPr>
          <w:sz w:val="28"/>
          <w:szCs w:val="28"/>
        </w:rPr>
        <w:t>-</w:t>
      </w:r>
      <w:r w:rsidRPr="003C2823">
        <w:rPr>
          <w:sz w:val="28"/>
          <w:szCs w:val="28"/>
          <w:lang w:val="ru-RU"/>
        </w:rPr>
        <w:t> </w:t>
      </w:r>
      <w:r w:rsidRPr="003C2823">
        <w:rPr>
          <w:sz w:val="28"/>
          <w:szCs w:val="28"/>
        </w:rPr>
        <w:t>3 - мероприятия: создание модульной спортивно-игровой площадки для внедрения физкультурно-оздоровительных технологий, направленных на реабилитацию и социализацию несовершеннолетних подозреваемых, обвиняемых и осужденных; открытие интерактивных гостиных для подозреваемых, обвиняемых и осужденных несовершеннолетних;</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 xml:space="preserve">ФКУ «Следственный изолятор № 1 Главного управления Федеральной службы исполнения наказаний по Новосибирской области» - разработка и внедрение </w:t>
      </w:r>
      <w:proofErr w:type="spellStart"/>
      <w:r w:rsidRPr="003C2823">
        <w:rPr>
          <w:sz w:val="28"/>
          <w:szCs w:val="28"/>
        </w:rPr>
        <w:t>психокоррекционной</w:t>
      </w:r>
      <w:proofErr w:type="spellEnd"/>
      <w:r w:rsidRPr="003C2823">
        <w:rPr>
          <w:sz w:val="28"/>
          <w:szCs w:val="28"/>
        </w:rPr>
        <w:t xml:space="preserve"> программы «Затерянный мир» для несовершеннолетних подозреваемых, обвиняемых и осужденных;</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ФКУ «Уголовно-исполнительная инспекция Главного управления Федеральной службы исполнения наказаний по Новосибирской области» - разработка и внедрение программы «Познай себя», направленной на снижение фактов повторного совершения преступлений среди несовершеннолетних;</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 xml:space="preserve">комплексные центры социального обслуживания населения в муниципальных районах и городских округах Новосибирской области (Калининский, </w:t>
      </w:r>
      <w:proofErr w:type="spellStart"/>
      <w:r w:rsidRPr="003C2823">
        <w:rPr>
          <w:sz w:val="28"/>
          <w:szCs w:val="28"/>
        </w:rPr>
        <w:t>Усть-Таркский</w:t>
      </w:r>
      <w:proofErr w:type="spellEnd"/>
      <w:r w:rsidRPr="003C2823">
        <w:rPr>
          <w:sz w:val="28"/>
          <w:szCs w:val="28"/>
        </w:rPr>
        <w:t xml:space="preserve">, </w:t>
      </w:r>
      <w:proofErr w:type="spellStart"/>
      <w:r w:rsidRPr="003C2823">
        <w:rPr>
          <w:sz w:val="28"/>
          <w:szCs w:val="28"/>
        </w:rPr>
        <w:t>Чановский</w:t>
      </w:r>
      <w:proofErr w:type="spellEnd"/>
      <w:r w:rsidRPr="003C2823">
        <w:rPr>
          <w:sz w:val="28"/>
          <w:szCs w:val="28"/>
          <w:lang w:val="ru-RU"/>
        </w:rPr>
        <w:t xml:space="preserve">, </w:t>
      </w:r>
      <w:proofErr w:type="spellStart"/>
      <w:r w:rsidRPr="003C2823">
        <w:rPr>
          <w:sz w:val="28"/>
          <w:szCs w:val="28"/>
          <w:lang w:val="ru-RU"/>
        </w:rPr>
        <w:t>Искитимский</w:t>
      </w:r>
      <w:proofErr w:type="spellEnd"/>
      <w:r w:rsidRPr="003C2823">
        <w:rPr>
          <w:sz w:val="28"/>
          <w:szCs w:val="28"/>
          <w:lang w:val="ru-RU"/>
        </w:rPr>
        <w:t xml:space="preserve">, Татарский, </w:t>
      </w:r>
      <w:proofErr w:type="spellStart"/>
      <w:r w:rsidRPr="003C2823">
        <w:rPr>
          <w:sz w:val="28"/>
          <w:szCs w:val="28"/>
          <w:lang w:val="ru-RU"/>
        </w:rPr>
        <w:t>Чулымский</w:t>
      </w:r>
      <w:proofErr w:type="spellEnd"/>
      <w:r w:rsidRPr="003C2823">
        <w:rPr>
          <w:sz w:val="28"/>
          <w:szCs w:val="28"/>
        </w:rPr>
        <w:t xml:space="preserve"> районы) - новые технологии диагностики и коррекционной работы с несовершеннолетними, находящимися в конфликте с законом, и несовершеннолетними, входящими в группу социального риска.</w:t>
      </w:r>
    </w:p>
    <w:p w:rsidR="003C2823" w:rsidRPr="003C2823" w:rsidRDefault="003C2823" w:rsidP="003C2823">
      <w:pPr>
        <w:pStyle w:val="a5"/>
        <w:numPr>
          <w:ilvl w:val="0"/>
          <w:numId w:val="1"/>
        </w:numPr>
        <w:tabs>
          <w:tab w:val="left" w:pos="851"/>
        </w:tabs>
        <w:suppressAutoHyphens w:val="0"/>
        <w:autoSpaceDE/>
        <w:ind w:left="0" w:firstLine="709"/>
        <w:contextualSpacing/>
        <w:jc w:val="both"/>
        <w:rPr>
          <w:sz w:val="28"/>
          <w:szCs w:val="28"/>
        </w:rPr>
      </w:pPr>
      <w:r w:rsidRPr="003C2823">
        <w:rPr>
          <w:sz w:val="28"/>
          <w:szCs w:val="28"/>
        </w:rPr>
        <w:t>комплексные центры социального обслуживания населения в муниципальных районах и городских округах Новосибирской области (</w:t>
      </w:r>
      <w:proofErr w:type="spellStart"/>
      <w:r w:rsidRPr="003C2823">
        <w:rPr>
          <w:sz w:val="28"/>
          <w:szCs w:val="28"/>
        </w:rPr>
        <w:t>Усть-Таркский</w:t>
      </w:r>
      <w:proofErr w:type="spellEnd"/>
      <w:r w:rsidRPr="003C2823">
        <w:rPr>
          <w:sz w:val="28"/>
          <w:szCs w:val="28"/>
        </w:rPr>
        <w:t xml:space="preserve">, </w:t>
      </w:r>
      <w:proofErr w:type="spellStart"/>
      <w:r w:rsidRPr="003C2823">
        <w:rPr>
          <w:sz w:val="28"/>
          <w:szCs w:val="28"/>
        </w:rPr>
        <w:t>Чановский</w:t>
      </w:r>
      <w:proofErr w:type="spellEnd"/>
      <w:r w:rsidRPr="003C2823">
        <w:rPr>
          <w:sz w:val="28"/>
          <w:szCs w:val="28"/>
          <w:lang w:val="ru-RU"/>
        </w:rPr>
        <w:t xml:space="preserve">, </w:t>
      </w:r>
      <w:proofErr w:type="spellStart"/>
      <w:r w:rsidRPr="003C2823">
        <w:rPr>
          <w:sz w:val="28"/>
          <w:szCs w:val="28"/>
          <w:lang w:val="ru-RU"/>
        </w:rPr>
        <w:t>Искитимский</w:t>
      </w:r>
      <w:proofErr w:type="spellEnd"/>
      <w:r w:rsidRPr="003C2823">
        <w:rPr>
          <w:sz w:val="28"/>
          <w:szCs w:val="28"/>
          <w:lang w:val="ru-RU"/>
        </w:rPr>
        <w:t>, Татарский</w:t>
      </w:r>
      <w:r w:rsidRPr="003C2823">
        <w:rPr>
          <w:sz w:val="28"/>
          <w:szCs w:val="28"/>
        </w:rPr>
        <w:t>) -</w:t>
      </w:r>
      <w:r w:rsidRPr="003C2823">
        <w:rPr>
          <w:bCs/>
          <w:iCs/>
          <w:sz w:val="28"/>
          <w:szCs w:val="28"/>
        </w:rPr>
        <w:t xml:space="preserve"> открыты</w:t>
      </w:r>
      <w:r w:rsidRPr="003C2823">
        <w:rPr>
          <w:bCs/>
          <w:iCs/>
          <w:sz w:val="28"/>
          <w:szCs w:val="28"/>
          <w:lang w:val="ru-RU"/>
        </w:rPr>
        <w:t>е</w:t>
      </w:r>
      <w:r w:rsidRPr="003C2823">
        <w:rPr>
          <w:bCs/>
          <w:iCs/>
          <w:sz w:val="28"/>
          <w:szCs w:val="28"/>
        </w:rPr>
        <w:t xml:space="preserve"> площад</w:t>
      </w:r>
      <w:r w:rsidRPr="003C2823">
        <w:rPr>
          <w:bCs/>
          <w:iCs/>
          <w:sz w:val="28"/>
          <w:szCs w:val="28"/>
          <w:lang w:val="ru-RU"/>
        </w:rPr>
        <w:t>ки</w:t>
      </w:r>
      <w:r w:rsidRPr="003C2823">
        <w:rPr>
          <w:bCs/>
          <w:iCs/>
          <w:sz w:val="28"/>
          <w:szCs w:val="28"/>
        </w:rPr>
        <w:t xml:space="preserve"> развивающей досуговой деятельности</w:t>
      </w:r>
      <w:r w:rsidRPr="003C2823">
        <w:rPr>
          <w:bCs/>
          <w:iCs/>
          <w:sz w:val="28"/>
          <w:szCs w:val="28"/>
          <w:lang w:val="ru-RU"/>
        </w:rPr>
        <w:t>.</w:t>
      </w:r>
    </w:p>
    <w:p w:rsidR="003C2823" w:rsidRPr="003C2823" w:rsidRDefault="003C2823" w:rsidP="003C2823">
      <w:pPr>
        <w:spacing w:after="0" w:line="240" w:lineRule="auto"/>
        <w:ind w:firstLine="709"/>
        <w:jc w:val="both"/>
        <w:rPr>
          <w:rFonts w:ascii="Times New Roman" w:hAnsi="Times New Roman" w:cs="Times New Roman"/>
          <w:sz w:val="28"/>
          <w:szCs w:val="28"/>
          <w:lang w:val="x-none"/>
        </w:rPr>
      </w:pPr>
      <w:r w:rsidRPr="003C2823">
        <w:rPr>
          <w:rFonts w:ascii="Times New Roman" w:hAnsi="Times New Roman" w:cs="Times New Roman"/>
          <w:sz w:val="28"/>
          <w:szCs w:val="28"/>
          <w:lang w:val="x-none"/>
        </w:rPr>
        <w:t xml:space="preserve">По итогам </w:t>
      </w:r>
      <w:r w:rsidRPr="003C2823">
        <w:rPr>
          <w:rFonts w:ascii="Times New Roman" w:hAnsi="Times New Roman" w:cs="Times New Roman"/>
          <w:sz w:val="28"/>
          <w:szCs w:val="28"/>
        </w:rPr>
        <w:t>2020</w:t>
      </w:r>
      <w:r>
        <w:rPr>
          <w:rFonts w:ascii="Times New Roman" w:hAnsi="Times New Roman" w:cs="Times New Roman"/>
          <w:sz w:val="28"/>
          <w:szCs w:val="28"/>
        </w:rPr>
        <w:t> </w:t>
      </w:r>
      <w:r w:rsidRPr="003C2823">
        <w:rPr>
          <w:rFonts w:ascii="Times New Roman" w:hAnsi="Times New Roman" w:cs="Times New Roman"/>
          <w:sz w:val="28"/>
          <w:szCs w:val="28"/>
        </w:rPr>
        <w:t>-</w:t>
      </w:r>
      <w:r>
        <w:rPr>
          <w:rFonts w:ascii="Times New Roman" w:hAnsi="Times New Roman" w:cs="Times New Roman"/>
          <w:sz w:val="28"/>
          <w:szCs w:val="28"/>
        </w:rPr>
        <w:t> </w:t>
      </w:r>
      <w:r w:rsidRPr="003C2823">
        <w:rPr>
          <w:rFonts w:ascii="Times New Roman" w:hAnsi="Times New Roman" w:cs="Times New Roman"/>
          <w:sz w:val="28"/>
          <w:szCs w:val="28"/>
        </w:rPr>
        <w:t>2021 годов</w:t>
      </w:r>
      <w:r w:rsidRPr="003C2823">
        <w:rPr>
          <w:rFonts w:ascii="Times New Roman" w:hAnsi="Times New Roman" w:cs="Times New Roman"/>
          <w:sz w:val="28"/>
          <w:szCs w:val="28"/>
          <w:lang w:val="x-none"/>
        </w:rPr>
        <w:t xml:space="preserve"> достигнуто снижение числа несовершеннолетних состоящих н учете, снизился удельный вес несовершеннолетних, совершивших преступления или принявших в них участие, в общей численности несовершеннолетних.</w:t>
      </w:r>
      <w:r w:rsidRPr="003C2823">
        <w:rPr>
          <w:rFonts w:ascii="Times New Roman" w:hAnsi="Times New Roman" w:cs="Times New Roman"/>
          <w:sz w:val="28"/>
          <w:szCs w:val="28"/>
        </w:rPr>
        <w:t xml:space="preserve"> Охвачено мероприятиями более </w:t>
      </w:r>
      <w:r w:rsidRPr="003C2823">
        <w:rPr>
          <w:rFonts w:ascii="Times New Roman" w:hAnsi="Times New Roman" w:cs="Times New Roman"/>
          <w:b/>
          <w:sz w:val="28"/>
          <w:szCs w:val="28"/>
        </w:rPr>
        <w:t>19 000 несовершеннолетних</w:t>
      </w:r>
      <w:r w:rsidRPr="003C2823">
        <w:rPr>
          <w:rFonts w:ascii="Times New Roman" w:hAnsi="Times New Roman" w:cs="Times New Roman"/>
          <w:sz w:val="28"/>
          <w:szCs w:val="28"/>
        </w:rPr>
        <w:t>.</w:t>
      </w:r>
    </w:p>
    <w:sectPr w:rsidR="003C2823" w:rsidRPr="003C2823" w:rsidSect="003C282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F21CE"/>
    <w:multiLevelType w:val="hybridMultilevel"/>
    <w:tmpl w:val="23DACCA2"/>
    <w:lvl w:ilvl="0" w:tplc="FD4021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50"/>
    <w:rsid w:val="00146A50"/>
    <w:rsid w:val="003C2823"/>
    <w:rsid w:val="00486936"/>
    <w:rsid w:val="006E4770"/>
    <w:rsid w:val="007835E4"/>
    <w:rsid w:val="0083260F"/>
    <w:rsid w:val="00911869"/>
    <w:rsid w:val="00C17026"/>
    <w:rsid w:val="00CE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74BC-63BE-4854-809E-9F590035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69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99"/>
    <w:qFormat/>
    <w:rsid w:val="003C2823"/>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link w:val="a3"/>
    <w:uiPriority w:val="99"/>
    <w:locked/>
    <w:rsid w:val="003C2823"/>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3C28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C2823"/>
    <w:rPr>
      <w:rFonts w:ascii="Arial" w:eastAsia="Times New Roman" w:hAnsi="Arial" w:cs="Arial"/>
      <w:sz w:val="20"/>
      <w:szCs w:val="20"/>
      <w:lang w:eastAsia="ru-RU"/>
    </w:rPr>
  </w:style>
  <w:style w:type="paragraph" w:styleId="a5">
    <w:name w:val="List Paragraph"/>
    <w:aliases w:val="ПАРАГРАФ,Абзац списка11,Абзац списка1,- список"/>
    <w:basedOn w:val="a"/>
    <w:link w:val="a6"/>
    <w:qFormat/>
    <w:rsid w:val="003C2823"/>
    <w:pPr>
      <w:suppressAutoHyphens/>
      <w:autoSpaceDE w:val="0"/>
      <w:spacing w:after="0" w:line="240" w:lineRule="auto"/>
      <w:ind w:left="708"/>
    </w:pPr>
    <w:rPr>
      <w:rFonts w:ascii="Times New Roman" w:eastAsia="Times New Roman" w:hAnsi="Times New Roman" w:cs="Times New Roman"/>
      <w:sz w:val="24"/>
      <w:szCs w:val="24"/>
      <w:lang w:val="x-none" w:eastAsia="ar-SA"/>
    </w:rPr>
  </w:style>
  <w:style w:type="character" w:customStyle="1" w:styleId="a6">
    <w:name w:val="Абзац списка Знак"/>
    <w:aliases w:val="ПАРАГРАФ Знак,Абзац списка11 Знак,Абзац списка1 Знак,- список Знак"/>
    <w:link w:val="a5"/>
    <w:locked/>
    <w:rsid w:val="003C2823"/>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8</cp:revision>
  <dcterms:created xsi:type="dcterms:W3CDTF">2020-02-04T05:21:00Z</dcterms:created>
  <dcterms:modified xsi:type="dcterms:W3CDTF">2023-03-21T07:26:00Z</dcterms:modified>
</cp:coreProperties>
</file>