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40" w:rsidRPr="001F3140" w:rsidRDefault="001F3140" w:rsidP="001F3140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Pr="001F31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тоже хотим побеждать: адаптивная физическая культура для полноценной жизни»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Наименование организации:</w:t>
      </w: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 Государственное автономное стационарное учреждение социального обслуживания Новосибирской области «</w:t>
      </w:r>
      <w:proofErr w:type="spellStart"/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Ояшинский</w:t>
      </w:r>
      <w:proofErr w:type="spellEnd"/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дом-интернат для умственно отсталых детей».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Наименование проекта:</w:t>
      </w: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 «Мы тоже хотим побеждать: адаптивная физическая культура для полноценной жизни»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Цель проекта – </w:t>
      </w: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комплексного подхода к совершенствованию физического воспитания детей, имеющих устойчивые отклонения в состоянии здоровья и (или) инвалидность, создание условий для максимально возможного развития их жизнеспособности путем развития адаптивной физической культуры для разных групп детей-инвалидов и детей с ограниченными возможностями с учётом их возраста и отклонений в здоровье; создание условий для массового развития физической культуры, увеличение числа лиц,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адаптивной физической культурой</w:t>
      </w:r>
      <w:bookmarkStart w:id="0" w:name="_GoBack"/>
      <w:bookmarkEnd w:id="0"/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3140" w:rsidRDefault="001F3140" w:rsidP="001F3140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Задачи проекта: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1. Формирование кадрового, научно-методического, материально-технического обеспечения и организационных основ развития адаптивной физической культуры и спорта. Формирование условий для профессионального общения специалистов.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2. Разработка и реализация программ адаптивной физической культуры и спорта, направленных на восстановление нарушенных функций организма детей-инвалидов и детей с ограниченными возможностями здоровья, их адаптацию и самореализацию, в том числе на базе организаций-соисполнителей. Внедрение современных технологий по проведению занятий адаптивной физической культурой и спортом.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3. Обучение детей-инвалидов, детей с ОВЗ и их родителей теоретическим и практическим основам адаптивной физической культуры.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4. Пропаганда адаптивной физической культуры и спорта, формирование престижности активного имиджа и спортивного стиля жизни, ценности сохранения и укрепления здоровья детей-инвалидов и детей с ограниченными возможностями здоровья, молодых инвалидов. Привлечение социальных ресурсов для развития адаптивной физической культуры и спорта.</w:t>
      </w:r>
    </w:p>
    <w:p w:rsid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Адресная направленность проекта: </w:t>
      </w: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дети-инвалиды и дети с ограниченными возможностями здоровья, родители, волонтеры, специалисты организаций.</w:t>
      </w:r>
    </w:p>
    <w:p w:rsidR="000C1E17" w:rsidRPr="001F3140" w:rsidRDefault="001F3140" w:rsidP="001F3140">
      <w:pPr>
        <w:jc w:val="both"/>
        <w:rPr>
          <w:rFonts w:ascii="Times New Roman" w:hAnsi="Times New Roman" w:cs="Times New Roman"/>
          <w:sz w:val="28"/>
          <w:szCs w:val="28"/>
        </w:rPr>
      </w:pPr>
      <w:r w:rsidRPr="001F31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</w:t>
      </w:r>
      <w:r w:rsidRPr="001F3140">
        <w:rPr>
          <w:rFonts w:ascii="Times New Roman" w:hAnsi="Times New Roman" w:cs="Times New Roman"/>
          <w:sz w:val="28"/>
          <w:szCs w:val="28"/>
          <w:shd w:val="clear" w:color="auto" w:fill="FFFFFF"/>
        </w:rPr>
        <w:t>: средства областного бюджета, средства Фонда поддержки детей, находящихся в трудной жизненной ситуации, – 1 500 000,00 рублей.</w:t>
      </w:r>
    </w:p>
    <w:sectPr w:rsidR="000C1E17" w:rsidRPr="001F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20"/>
    <w:rsid w:val="000C1E17"/>
    <w:rsid w:val="001F3140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A56F0-AC8B-44E0-BED5-B1A0C1A3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2</cp:revision>
  <dcterms:created xsi:type="dcterms:W3CDTF">2020-04-14T10:57:00Z</dcterms:created>
  <dcterms:modified xsi:type="dcterms:W3CDTF">2020-04-14T10:59:00Z</dcterms:modified>
</cp:coreProperties>
</file>