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31.07.2023 N 350-п</w:t>
              <w:br/>
              <w:t xml:space="preserve">(ред. от 30.01.2024)</w:t>
              <w:br/>
              <w:t xml:space="preserve">"О Порядке предоставления отдельным категориям граждан единовременной денежной выплаты взамен земельного участка для индивидуального жилищного строительства"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30.07.2024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НОВОСИБИРСКОЙ ОБЛАСТИ</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31 июля 2023 г. N 350-п</w:t>
      </w:r>
    </w:p>
    <w:p>
      <w:pPr>
        <w:pStyle w:val="2"/>
        <w:ind w:firstLine="540"/>
        <w:jc w:val="both"/>
      </w:pPr>
      <w:r>
        <w:rPr>
          <w:sz w:val="20"/>
        </w:rPr>
      </w:r>
    </w:p>
    <w:p>
      <w:pPr>
        <w:pStyle w:val="2"/>
        <w:jc w:val="center"/>
      </w:pPr>
      <w:r>
        <w:rPr>
          <w:sz w:val="20"/>
        </w:rPr>
        <w:t xml:space="preserve">О ПОРЯДКЕ ПРЕДОСТАВЛЕНИЯ ОТДЕЛЬНЫМ КАТЕГОРИЯМ ГРАЖДАН</w:t>
      </w:r>
    </w:p>
    <w:p>
      <w:pPr>
        <w:pStyle w:val="2"/>
        <w:jc w:val="center"/>
      </w:pPr>
      <w:r>
        <w:rPr>
          <w:sz w:val="20"/>
        </w:rPr>
        <w:t xml:space="preserve">ЕДИНОВРЕМЕННОЙ ДЕНЕЖНОЙ ВЫПЛАТЫ ВЗАМЕН ЗЕМЕЛЬНОГО УЧАСТКА</w:t>
      </w:r>
    </w:p>
    <w:p>
      <w:pPr>
        <w:pStyle w:val="2"/>
        <w:jc w:val="center"/>
      </w:pPr>
      <w:r>
        <w:rPr>
          <w:sz w:val="20"/>
        </w:rPr>
        <w:t xml:space="preserve">ДЛЯ ИНДИВИДУАЛЬНОГО ЖИЛИЩНОГО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Новосибирской области от 30.01.2024 N 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30.01.2024 N 23-п)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8"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статьей 6.2</w:t>
        </w:r>
      </w:hyperlink>
      <w:r>
        <w:rPr>
          <w:sz w:val="20"/>
        </w:rPr>
        <w:t xml:space="preserve"> Закона Новосибирской области от 05.12.2016 N 112-ОЗ "Об отдельных вопросах регулирования земельных отношений на территории Новосибирской области" Правительство Новосибирской области постановляет:</w:t>
      </w:r>
    </w:p>
    <w:p>
      <w:pPr>
        <w:pStyle w:val="0"/>
        <w:spacing w:before="200" w:line-rule="auto"/>
        <w:ind w:firstLine="540"/>
        <w:jc w:val="both"/>
      </w:pPr>
      <w:r>
        <w:rPr>
          <w:sz w:val="20"/>
        </w:rPr>
        <w:t xml:space="preserve">1. Установить </w:t>
      </w:r>
      <w:hyperlink w:history="0" w:anchor="P29" w:tooltip="ПОРЯДОК">
        <w:r>
          <w:rPr>
            <w:sz w:val="20"/>
            <w:color w:val="0000ff"/>
          </w:rPr>
          <w:t xml:space="preserve">Порядок</w:t>
        </w:r>
      </w:hyperlink>
      <w:r>
        <w:rPr>
          <w:sz w:val="20"/>
        </w:rPr>
        <w:t xml:space="preserve"> предоставления отдельным категориям граждан единовременной денежной выплаты взамен земельного участка для индивидуального жилищного строительства согласно приложению к настоящему постановлению.</w:t>
      </w:r>
    </w:p>
    <w:p>
      <w:pPr>
        <w:pStyle w:val="0"/>
        <w:spacing w:before="200" w:line-rule="auto"/>
        <w:ind w:firstLine="540"/>
        <w:jc w:val="both"/>
      </w:pPr>
      <w:r>
        <w:rPr>
          <w:sz w:val="20"/>
        </w:rPr>
        <w:t xml:space="preserve">2. Контроль за исполнением настоящего постановления возложить на заместителя Губернатора Новосибирской области Нелюбова С.А.</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А.А.ТРАВНИКОВ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31.07.2023 N 350-п</w:t>
      </w:r>
    </w:p>
    <w:p>
      <w:pPr>
        <w:pStyle w:val="0"/>
        <w:ind w:firstLine="540"/>
        <w:jc w:val="both"/>
      </w:pPr>
      <w:r>
        <w:rPr>
          <w:sz w:val="20"/>
        </w:rPr>
      </w:r>
    </w:p>
    <w:bookmarkStart w:id="29" w:name="P29"/>
    <w:bookmarkEnd w:id="29"/>
    <w:p>
      <w:pPr>
        <w:pStyle w:val="2"/>
        <w:jc w:val="center"/>
      </w:pPr>
      <w:r>
        <w:rPr>
          <w:sz w:val="20"/>
        </w:rPr>
        <w:t xml:space="preserve">ПОРЯДОК</w:t>
      </w:r>
    </w:p>
    <w:p>
      <w:pPr>
        <w:pStyle w:val="2"/>
        <w:jc w:val="center"/>
      </w:pPr>
      <w:r>
        <w:rPr>
          <w:sz w:val="20"/>
        </w:rPr>
        <w:t xml:space="preserve">ПРЕДОСТАВЛЕНИЯ ОТДЕЛЬНЫМ КАТЕГОРИЯ ГРАЖДАН ЕДИНОВРЕМЕННОЙ</w:t>
      </w:r>
    </w:p>
    <w:p>
      <w:pPr>
        <w:pStyle w:val="2"/>
        <w:jc w:val="center"/>
      </w:pPr>
      <w:r>
        <w:rPr>
          <w:sz w:val="20"/>
        </w:rPr>
        <w:t xml:space="preserve">ДЕНЕЖНОЙ ВЫПЛАТЫ ВЗАМЕН ЗЕМЕЛЬНОГО УЧАСТКА</w:t>
      </w:r>
    </w:p>
    <w:p>
      <w:pPr>
        <w:pStyle w:val="2"/>
        <w:jc w:val="center"/>
      </w:pPr>
      <w:r>
        <w:rPr>
          <w:sz w:val="20"/>
        </w:rPr>
        <w:t xml:space="preserve">ДЛЯ ИНДИВИДУАЛЬНОГО ЖИЛИЩНОГО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Постановление Правительства Новосибирской области от 30.01.2024 N 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30.01.2024 N 23-п)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7" w:name="P37"/>
    <w:bookmarkEnd w:id="37"/>
    <w:p>
      <w:pPr>
        <w:pStyle w:val="0"/>
        <w:ind w:firstLine="540"/>
        <w:jc w:val="both"/>
      </w:pPr>
      <w:r>
        <w:rPr>
          <w:sz w:val="20"/>
        </w:rPr>
        <w:t xml:space="preserve">1. Настоящий Порядок регламентирует процедуру предоставления гражданам Российской Федерации, постоянно проживающим на территории Новосибирской области, состоящим на учете в качестве лиц, имеющих право на предоставление земельного участка для индивидуального жилищного строительства как 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w:t>
      </w:r>
      <w:hyperlink w:history="0" r:id="rId10"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подпункт "в" пункта 1 части 1 статьи 5</w:t>
        </w:r>
      </w:hyperlink>
      <w:r>
        <w:rPr>
          <w:sz w:val="20"/>
        </w:rPr>
        <w:t xml:space="preserve"> Закона Новосибирской области от 05.12.2016 N 112-ОЗ "Об отдельных вопросах регулирования земельных отношений на территории Новосибирской области" (далее - Закон N 112-ОЗ) или ветераны боевых действий (</w:t>
      </w:r>
      <w:hyperlink w:history="0" r:id="rId11"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подпункт "д" пункта 1 части 1 статьи 5</w:t>
        </w:r>
      </w:hyperlink>
      <w:r>
        <w:rPr>
          <w:sz w:val="20"/>
        </w:rPr>
        <w:t xml:space="preserve"> Закона N 112-ОЗ), военнослужащие,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(далее - специальная военная операция), и являющиеся ветеранами боевых действий (</w:t>
      </w:r>
      <w:hyperlink w:history="0" r:id="rId12"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подпункт "б" пункта 3 части 1 статьи 5</w:t>
        </w:r>
      </w:hyperlink>
      <w:r>
        <w:rPr>
          <w:sz w:val="20"/>
        </w:rPr>
        <w:t xml:space="preserve"> Закона N 112-ОЗ),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w:t>
      </w:r>
      <w:hyperlink w:history="0" r:id="rId13"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подпункт "в" пункта 3 части 1 статьи 5</w:t>
        </w:r>
      </w:hyperlink>
      <w:r>
        <w:rPr>
          <w:sz w:val="20"/>
        </w:rPr>
        <w:t xml:space="preserve"> Закона N 112-ОЗ),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(подпункт "г" пункта 3 части 1 статьи 5 Закона N 112-ОЗ), члены семей лиц, указанных в </w:t>
      </w:r>
      <w:hyperlink w:history="0" r:id="rId14"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подпунктах "б"</w:t>
        </w:r>
      </w:hyperlink>
      <w:r>
        <w:rPr>
          <w:sz w:val="20"/>
        </w:rPr>
        <w:t xml:space="preserve"> - </w:t>
      </w:r>
      <w:hyperlink w:history="0" r:id="rId15"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"г" пункта 3 части 1 статьи 5</w:t>
        </w:r>
      </w:hyperlink>
      <w:r>
        <w:rPr>
          <w:sz w:val="20"/>
        </w:rPr>
        <w:t xml:space="preserve"> Закона N 112-ОЗ, погибших (умерших) вследствие увечья (ранения, травмы, контузии) или заболевания, полученных ими в ходе участия в специальной военной операции, в порядке приоритетности, установленной </w:t>
      </w:r>
      <w:hyperlink w:history="0" r:id="rId16"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частью 6 статьи 5</w:t>
        </w:r>
      </w:hyperlink>
      <w:r>
        <w:rPr>
          <w:sz w:val="20"/>
        </w:rPr>
        <w:t xml:space="preserve"> Закона N 112-ОЗ (</w:t>
      </w:r>
      <w:hyperlink w:history="0" r:id="rId17"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подпункт "д" пункта 3 части 1 статьи 5</w:t>
        </w:r>
      </w:hyperlink>
      <w:r>
        <w:rPr>
          <w:sz w:val="20"/>
        </w:rPr>
        <w:t xml:space="preserve"> Закона N 112-ОЗ), а также состоящим на учете в качестве нуждающихся в жилом помещении, предоставляемом по договору социального найма (далее - учет нуждающихся в жилых помещениях), с их согласия единовременной денежной выплаты взамен земельного участка для индивидуального жилищного строительства (далее - единовременная денежная выплата).</w:t>
      </w:r>
    </w:p>
    <w:p>
      <w:pPr>
        <w:pStyle w:val="0"/>
        <w:jc w:val="both"/>
      </w:pPr>
      <w:r>
        <w:rPr>
          <w:sz w:val="20"/>
        </w:rPr>
        <w:t xml:space="preserve">(в ред. </w:t>
      </w:r>
      <w:hyperlink w:history="0" r:id="rId18" w:tooltip="Постановление Правительства Новосибирской области от 30.01.2024 N 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30.01.2024 N 23-п)</w:t>
      </w:r>
    </w:p>
    <w:p>
      <w:pPr>
        <w:pStyle w:val="0"/>
        <w:spacing w:before="200" w:line-rule="auto"/>
        <w:ind w:firstLine="540"/>
        <w:jc w:val="both"/>
      </w:pPr>
      <w:r>
        <w:rPr>
          <w:sz w:val="20"/>
        </w:rPr>
        <w:t xml:space="preserve">2. Граждане, указанные в </w:t>
      </w:r>
      <w:hyperlink w:history="0" w:anchor="P37" w:tooltip="1. Настоящий Порядок регламентирует процедуру предоставления гражданам Российской Федерации, постоянно проживающим на территории Новосибирской области, состоящим на учете в качестве лиц, имеющих право на предоставление земельного участка для индивидуального жилищного строительства как 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w:r>
          <w:rPr>
            <w:sz w:val="20"/>
            <w:color w:val="0000ff"/>
          </w:rPr>
          <w:t xml:space="preserve">пункте 1</w:t>
        </w:r>
      </w:hyperlink>
      <w:r>
        <w:rPr>
          <w:sz w:val="20"/>
        </w:rPr>
        <w:t xml:space="preserve"> настоящего Порядка (далее - граждане), обеспечиваются единовременной денежной выплатой в порядке очередности постановки на учет в качестве лиц, имеющих право на предоставление земельного участка, находящегося в государственной собственности Новосибирской области или муниципальной собственности, а также земельного участка, государственная собственность на который не разграничена, в собственность бесплатно для индивидуального жилищного строительства (далее - учет на земельный участок), исходя из даты обращения за предоставлением единовременной денежной выплаты.</w:t>
      </w:r>
    </w:p>
    <w:p>
      <w:pPr>
        <w:pStyle w:val="0"/>
        <w:spacing w:before="200" w:line-rule="auto"/>
        <w:ind w:firstLine="540"/>
        <w:jc w:val="both"/>
      </w:pPr>
      <w:r>
        <w:rPr>
          <w:sz w:val="20"/>
        </w:rPr>
        <w:t xml:space="preserve">3. Единовременная денежная выплата может быть использована на следующие цели:</w:t>
      </w:r>
    </w:p>
    <w:p>
      <w:pPr>
        <w:pStyle w:val="0"/>
        <w:spacing w:before="200" w:line-rule="auto"/>
        <w:ind w:firstLine="540"/>
        <w:jc w:val="both"/>
      </w:pPr>
      <w:r>
        <w:rPr>
          <w:sz w:val="20"/>
        </w:rPr>
        <w:t xml:space="preserve">1) приобретение земельного участка, расположенного на территории Новосибирской области, для индивидуального жилищного строительства, ведения гражданами садоводства или огородничества для собственных нужд, ведения личного подсобного хозяйства посредством совершения любых не противоречащих закону сделок, включая уплату первоначального взноса при получении кредита (займа) на приобретение земельного участка, а также погашение основного долга и уплату процентов (за исключением штрафов, комиссий, пеней за просрочку исполнения обязательств);</w:t>
      </w:r>
    </w:p>
    <w:p>
      <w:pPr>
        <w:pStyle w:val="0"/>
        <w:spacing w:before="200" w:line-rule="auto"/>
        <w:ind w:firstLine="540"/>
        <w:jc w:val="both"/>
      </w:pPr>
      <w:r>
        <w:rPr>
          <w:sz w:val="20"/>
        </w:rPr>
        <w:t xml:space="preserve">2) приобретение, строительство жилого помещения, расположенного на территории Новосибирской области, осуществляемое посредством совершения любых не противоречащих закону сделок и участия в обязательствах, включая уплату первоначального взноса при получении кредита (займа) на приобретение, строительство жилого помещения, а также погашение основного долга и уплату процентов (за исключением штрафов, комиссий, пеней за просрочку исполнения обязательств);</w:t>
      </w:r>
    </w:p>
    <w:p>
      <w:pPr>
        <w:pStyle w:val="0"/>
        <w:spacing w:before="200" w:line-rule="auto"/>
        <w:ind w:firstLine="540"/>
        <w:jc w:val="both"/>
      </w:pPr>
      <w:r>
        <w:rPr>
          <w:sz w:val="20"/>
        </w:rPr>
        <w:t xml:space="preserve">3) строительство, реконструкцию объекта индивидуального жилищного строительства, находящегося в собственности гражданина, расположенного на территории Новосибирской области, осуществляемое без привлечения организации, осуществляющей строительство (реконструкцию) объекта индивидуального жилищного строительства;</w:t>
      </w:r>
    </w:p>
    <w:p>
      <w:pPr>
        <w:pStyle w:val="0"/>
        <w:spacing w:before="200" w:line-rule="auto"/>
        <w:ind w:firstLine="540"/>
        <w:jc w:val="both"/>
      </w:pPr>
      <w:r>
        <w:rPr>
          <w:sz w:val="20"/>
        </w:rPr>
        <w:t xml:space="preserve">4) проведение ремонта жилого помещения, находящегося в собственности гражданина, расположенного на территории Новосибирской области;</w:t>
      </w:r>
    </w:p>
    <w:p>
      <w:pPr>
        <w:pStyle w:val="0"/>
        <w:spacing w:before="200" w:line-rule="auto"/>
        <w:ind w:firstLine="540"/>
        <w:jc w:val="both"/>
      </w:pPr>
      <w:r>
        <w:rPr>
          <w:sz w:val="20"/>
        </w:rPr>
        <w:t xml:space="preserve">5) подключение (технологическое присоединение) жилого дома (части жилого дома), расположенного на территории Новосибирской области, к сетям инженерно-технического обеспечения.</w:t>
      </w:r>
    </w:p>
    <w:p>
      <w:pPr>
        <w:pStyle w:val="0"/>
        <w:spacing w:before="200" w:line-rule="auto"/>
        <w:ind w:firstLine="540"/>
        <w:jc w:val="both"/>
      </w:pPr>
      <w:r>
        <w:rPr>
          <w:sz w:val="20"/>
        </w:rPr>
        <w:t xml:space="preserve">4. Единовременная денежная выплата предоставляется однократно в размере, установленном </w:t>
      </w:r>
      <w:hyperlink w:history="0" r:id="rId19"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частью 2 статьи 6.2</w:t>
        </w:r>
      </w:hyperlink>
      <w:r>
        <w:rPr>
          <w:sz w:val="20"/>
        </w:rPr>
        <w:t xml:space="preserve"> Закона N 112-ОЗ.</w:t>
      </w:r>
    </w:p>
    <w:p>
      <w:pPr>
        <w:pStyle w:val="0"/>
        <w:jc w:val="both"/>
      </w:pPr>
      <w:r>
        <w:rPr>
          <w:sz w:val="20"/>
        </w:rPr>
        <w:t xml:space="preserve">(в ред. </w:t>
      </w:r>
      <w:hyperlink w:history="0" r:id="rId20" w:tooltip="Постановление Правительства Новосибирской области от 30.01.2024 N 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30.01.2024 N 23-п)</w:t>
      </w:r>
    </w:p>
    <w:p>
      <w:pPr>
        <w:pStyle w:val="0"/>
        <w:spacing w:before="200" w:line-rule="auto"/>
        <w:ind w:firstLine="540"/>
        <w:jc w:val="both"/>
      </w:pPr>
      <w:r>
        <w:rPr>
          <w:sz w:val="20"/>
        </w:rPr>
        <w:t xml:space="preserve">5. Министерство труда и социального развития Новосибирской области (далее - министерство) исходя из данных, имеющихся в сводном реестре граждан, состоящих на учете в качестве лиц, имеющих право на предоставление земельного участка, находящегося в государственной собственности Новосибирской области или муниципальной собственности, а также земельного участка, государственная собственность на который не разграничена, в собственность бесплатно, </w:t>
      </w:r>
      <w:hyperlink w:history="0" r:id="rId21" w:tooltip="Постановление Правительства Новосибирской области от 20.07.2015 N 271-п (ред. от 23.12.2022) &quot;Об установлении Порядка ведения сводного реестра граждан, состоящих на учете в качестве лиц, имеющих право на предоставление земельного участка, находящегося в государственной собственности Новосибирской области или муниципальной собственности, а также земельного участка, государственная собственность на который не разграничена, в собственность бесплатно&quot; {КонсультантПлюс}">
        <w:r>
          <w:rPr>
            <w:sz w:val="20"/>
            <w:color w:val="0000ff"/>
          </w:rPr>
          <w:t xml:space="preserve">порядок</w:t>
        </w:r>
      </w:hyperlink>
      <w:r>
        <w:rPr>
          <w:sz w:val="20"/>
        </w:rPr>
        <w:t xml:space="preserve"> ведения которого установлен постановлением Правительства Новосибирской области от 20.07.2015 N 271-п "Об установлении Порядка ведения сводного реестра граждан, состоящих на учете в качестве лиц, имеющих право на предоставление земельного участка, находящегося в государственной собственности Новосибирской области или муниципальной собственности, а также земельного участка, государственная собственность на который не разграничена, в собственность бесплатно", формирует список граждан, имеющих право на получение единовременной денежной выплаты (далее - список), исходя из даты постановки граждан на учет на земельный участок.</w:t>
      </w:r>
    </w:p>
    <w:p>
      <w:pPr>
        <w:pStyle w:val="0"/>
        <w:spacing w:before="200" w:line-rule="auto"/>
        <w:ind w:firstLine="540"/>
        <w:jc w:val="both"/>
      </w:pPr>
      <w:r>
        <w:rPr>
          <w:sz w:val="20"/>
        </w:rPr>
        <w:t xml:space="preserve">Первоначальный список формируется из числа граждан, состоящих на учете на земельный участок, далее - ежемесячно по состоянию на 1 число каждого месяца.</w:t>
      </w:r>
    </w:p>
    <w:p>
      <w:pPr>
        <w:pStyle w:val="0"/>
        <w:spacing w:before="200" w:line-rule="auto"/>
        <w:ind w:firstLine="540"/>
        <w:jc w:val="both"/>
      </w:pPr>
      <w:r>
        <w:rPr>
          <w:sz w:val="20"/>
        </w:rPr>
        <w:t xml:space="preserve">Министерство в течение пяти рабочих дней со дня формирования списка направляет его в государственные казенные учреждения, подведомственные министерству труда и социального развития Новосибирской области (далее - центры социальной поддержки населения), по месту жительства граждан.</w:t>
      </w:r>
    </w:p>
    <w:p>
      <w:pPr>
        <w:pStyle w:val="0"/>
        <w:spacing w:before="200" w:line-rule="auto"/>
        <w:ind w:firstLine="540"/>
        <w:jc w:val="both"/>
      </w:pPr>
      <w:r>
        <w:rPr>
          <w:sz w:val="20"/>
        </w:rPr>
        <w:t xml:space="preserve">Если гражданин состоит на учете на земельный участок в нескольких органах местного самоуправления муниципальных образований Новосибирской области, а также на учете на земельный участок в министерстве, гражданин включается в список по более ранней дате постановки на учет на земельный участок.</w:t>
      </w:r>
    </w:p>
    <w:p>
      <w:pPr>
        <w:pStyle w:val="0"/>
        <w:spacing w:before="200" w:line-rule="auto"/>
        <w:ind w:firstLine="540"/>
        <w:jc w:val="both"/>
      </w:pPr>
      <w:r>
        <w:rPr>
          <w:sz w:val="20"/>
        </w:rPr>
        <w:t xml:space="preserve">6. Центром социальной поддержки населения по месту жительства граждан, включенных в список, в течение десяти рабочих дней со дня поступления списка осуществляется рассылка уведомлений о возможности получения единовременной денежной выплаты. Рассылка уведомлений осуществляется в порядке очередности исходя из даты постановки граждан на учет на земельный участок. Форма </w:t>
      </w:r>
      <w:hyperlink w:history="0" r:id="rId22" w:tooltip="Приказ Минтруда и соцразвития Новосибирской области от 08.11.2023 N 1960-НПА (ред. от 27.02.2024) &quot;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quot; {КонсультантПлюс}">
        <w:r>
          <w:rPr>
            <w:sz w:val="20"/>
            <w:color w:val="0000ff"/>
          </w:rPr>
          <w:t xml:space="preserve">уведомления</w:t>
        </w:r>
      </w:hyperlink>
      <w:r>
        <w:rPr>
          <w:sz w:val="20"/>
        </w:rPr>
        <w:t xml:space="preserve"> устанавливается министерством.</w:t>
      </w:r>
    </w:p>
    <w:p>
      <w:pPr>
        <w:pStyle w:val="0"/>
        <w:spacing w:before="200" w:line-rule="auto"/>
        <w:ind w:firstLine="540"/>
        <w:jc w:val="both"/>
      </w:pPr>
      <w:r>
        <w:rPr>
          <w:sz w:val="20"/>
        </w:rPr>
        <w:t xml:space="preserve">7. Уведомление должно содержать:</w:t>
      </w:r>
    </w:p>
    <w:p>
      <w:pPr>
        <w:pStyle w:val="0"/>
        <w:spacing w:before="200" w:line-rule="auto"/>
        <w:ind w:firstLine="540"/>
        <w:jc w:val="both"/>
      </w:pPr>
      <w:r>
        <w:rPr>
          <w:sz w:val="20"/>
        </w:rPr>
        <w:t xml:space="preserve">1) информацию о размере единовременной денежной выплаты, определенном в соответствии с </w:t>
      </w:r>
      <w:hyperlink w:history="0" r:id="rId23"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частью 2 статьи 6.2</w:t>
        </w:r>
      </w:hyperlink>
      <w:r>
        <w:rPr>
          <w:sz w:val="20"/>
        </w:rPr>
        <w:t xml:space="preserve"> Закона N 112-ОЗ;</w:t>
      </w:r>
    </w:p>
    <w:p>
      <w:pPr>
        <w:pStyle w:val="0"/>
        <w:spacing w:before="200" w:line-rule="auto"/>
        <w:ind w:firstLine="540"/>
        <w:jc w:val="both"/>
      </w:pPr>
      <w:r>
        <w:rPr>
          <w:sz w:val="20"/>
        </w:rPr>
        <w:t xml:space="preserve">2) информацию о целях, на которые может быть использована единовременная денежная выплата;</w:t>
      </w:r>
    </w:p>
    <w:p>
      <w:pPr>
        <w:pStyle w:val="0"/>
        <w:spacing w:before="200" w:line-rule="auto"/>
        <w:ind w:firstLine="540"/>
        <w:jc w:val="both"/>
      </w:pPr>
      <w:r>
        <w:rPr>
          <w:sz w:val="20"/>
        </w:rPr>
        <w:t xml:space="preserve">3) перечень документов, которые необходимо представить для получения единовременной денежной выплаты.</w:t>
      </w:r>
    </w:p>
    <w:bookmarkStart w:id="57" w:name="P57"/>
    <w:bookmarkEnd w:id="57"/>
    <w:p>
      <w:pPr>
        <w:pStyle w:val="0"/>
        <w:spacing w:before="200" w:line-rule="auto"/>
        <w:ind w:firstLine="540"/>
        <w:jc w:val="both"/>
      </w:pPr>
      <w:r>
        <w:rPr>
          <w:sz w:val="20"/>
        </w:rPr>
        <w:t xml:space="preserve">8. Гражданин, включенный в список, которому направлено уведомление (далее - заявитель), или его представитель имеет право обратиться за предоставлением единовременной денежной выплаты в центр социальной поддержки населения либо в многофункциональный центр предоставления государственных и муниципальных услуг по месту жительства, представив </w:t>
      </w:r>
      <w:hyperlink w:history="0" r:id="rId24" w:tooltip="Приказ Минтруда и соцразвития Новосибирской области от 08.11.2023 N 1960-НПА (ред. от 27.02.2024) &quot;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quot; {КонсультантПлюс}">
        <w:r>
          <w:rPr>
            <w:sz w:val="20"/>
            <w:color w:val="0000ff"/>
          </w:rPr>
          <w:t xml:space="preserve">заявление</w:t>
        </w:r>
      </w:hyperlink>
      <w:r>
        <w:rPr>
          <w:sz w:val="20"/>
        </w:rPr>
        <w:t xml:space="preserve"> о предоставлении единовременной денежной выплаты по форме, утверждаемой министерством, с приложением следующих документов:</w:t>
      </w:r>
    </w:p>
    <w:p>
      <w:pPr>
        <w:pStyle w:val="0"/>
        <w:spacing w:before="200" w:line-rule="auto"/>
        <w:ind w:firstLine="540"/>
        <w:jc w:val="both"/>
      </w:pPr>
      <w:r>
        <w:rPr>
          <w:sz w:val="20"/>
        </w:rPr>
        <w:t xml:space="preserve">1) удостоверение члена семьи погибшего (умершего) инвалида войны, участника Великой Отечественной войны и ветерана боевых действий (представляется гражданином, указанным в </w:t>
      </w:r>
      <w:hyperlink w:history="0" r:id="rId25"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подпункте "в" пункта 1</w:t>
        </w:r>
      </w:hyperlink>
      <w:r>
        <w:rPr>
          <w:sz w:val="20"/>
        </w:rPr>
        <w:t xml:space="preserve">, </w:t>
      </w:r>
      <w:hyperlink w:history="0" r:id="rId26"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подпункте "д" пункта 3 части 1 статьи 5</w:t>
        </w:r>
      </w:hyperlink>
      <w:r>
        <w:rPr>
          <w:sz w:val="20"/>
        </w:rPr>
        <w:t xml:space="preserve"> Закона N 112-ОЗ);</w:t>
      </w:r>
    </w:p>
    <w:p>
      <w:pPr>
        <w:pStyle w:val="0"/>
        <w:jc w:val="both"/>
      </w:pPr>
      <w:r>
        <w:rPr>
          <w:sz w:val="20"/>
        </w:rPr>
        <w:t xml:space="preserve">(в ред. </w:t>
      </w:r>
      <w:hyperlink w:history="0" r:id="rId27" w:tooltip="Постановление Правительства Новосибирской области от 30.01.2024 N 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30.01.2024 N 23-п)</w:t>
      </w:r>
    </w:p>
    <w:p>
      <w:pPr>
        <w:pStyle w:val="0"/>
        <w:spacing w:before="200" w:line-rule="auto"/>
        <w:ind w:firstLine="540"/>
        <w:jc w:val="both"/>
      </w:pPr>
      <w:r>
        <w:rPr>
          <w:sz w:val="20"/>
        </w:rPr>
        <w:t xml:space="preserve">2) удостоверение ветерана боевых действий (представляется гражданином, указанным в </w:t>
      </w:r>
      <w:hyperlink w:history="0" r:id="rId28"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подпункте "д" пункта 1</w:t>
        </w:r>
      </w:hyperlink>
      <w:r>
        <w:rPr>
          <w:sz w:val="20"/>
        </w:rPr>
        <w:t xml:space="preserve">, </w:t>
      </w:r>
      <w:hyperlink w:history="0" r:id="rId29"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подпунктах "б"</w:t>
        </w:r>
      </w:hyperlink>
      <w:r>
        <w:rPr>
          <w:sz w:val="20"/>
        </w:rPr>
        <w:t xml:space="preserve"> - </w:t>
      </w:r>
      <w:hyperlink w:history="0" r:id="rId30"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"г" пункта 3 части 1 статьи 5</w:t>
        </w:r>
      </w:hyperlink>
      <w:r>
        <w:rPr>
          <w:sz w:val="20"/>
        </w:rPr>
        <w:t xml:space="preserve"> Закона N 112-ОЗ);</w:t>
      </w:r>
    </w:p>
    <w:p>
      <w:pPr>
        <w:pStyle w:val="0"/>
        <w:jc w:val="both"/>
      </w:pPr>
      <w:r>
        <w:rPr>
          <w:sz w:val="20"/>
        </w:rPr>
        <w:t xml:space="preserve">(в ред. </w:t>
      </w:r>
      <w:hyperlink w:history="0" r:id="rId31" w:tooltip="Постановление Правительства Новосибирской области от 30.01.2024 N 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30.01.2024 N 23-п)</w:t>
      </w:r>
    </w:p>
    <w:p>
      <w:pPr>
        <w:pStyle w:val="0"/>
        <w:spacing w:before="200" w:line-rule="auto"/>
        <w:ind w:firstLine="540"/>
        <w:jc w:val="both"/>
      </w:pPr>
      <w:r>
        <w:rPr>
          <w:sz w:val="20"/>
        </w:rPr>
        <w:t xml:space="preserve">3) документ, подтверждающий, что гражданин состоит на учете нуждающихся в жилом помещении, выданный не ранее 14 дней до дня обращения (вправе представить по собственной инициативе);</w:t>
      </w:r>
    </w:p>
    <w:p>
      <w:pPr>
        <w:pStyle w:val="0"/>
        <w:spacing w:before="200" w:line-rule="auto"/>
        <w:ind w:firstLine="540"/>
        <w:jc w:val="both"/>
      </w:pPr>
      <w:r>
        <w:rPr>
          <w:sz w:val="20"/>
        </w:rPr>
        <w:t xml:space="preserve">4) документ, подтверждающий нетрудоспособность гражданина, указанного в </w:t>
      </w:r>
      <w:hyperlink w:history="0" r:id="rId32"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подпункте "в" пункта 1 части 1 статьи 5</w:t>
        </w:r>
      </w:hyperlink>
      <w:r>
        <w:rPr>
          <w:sz w:val="20"/>
        </w:rPr>
        <w:t xml:space="preserve"> Закона N 112-ОЗ, и получение (наличие права на получение) им пенсии по случаю потери кормильца (вправе представить по собственной инициативе);</w:t>
      </w:r>
    </w:p>
    <w:p>
      <w:pPr>
        <w:pStyle w:val="0"/>
        <w:spacing w:before="200" w:line-rule="auto"/>
        <w:ind w:firstLine="540"/>
        <w:jc w:val="both"/>
      </w:pPr>
      <w:r>
        <w:rPr>
          <w:sz w:val="20"/>
        </w:rPr>
        <w:t xml:space="preserve">5) выписка из Единого государственного реестра недвижимости о правах гражданина на имеющиеся у него объекты недвижимости (вправе представить по собственной инициативе);</w:t>
      </w:r>
    </w:p>
    <w:p>
      <w:pPr>
        <w:pStyle w:val="0"/>
        <w:spacing w:before="200" w:line-rule="auto"/>
        <w:ind w:firstLine="540"/>
        <w:jc w:val="both"/>
      </w:pPr>
      <w:r>
        <w:rPr>
          <w:sz w:val="20"/>
        </w:rPr>
        <w:t xml:space="preserve">6) письменное </w:t>
      </w:r>
      <w:hyperlink w:history="0" r:id="rId33" w:tooltip="Приказ Минтруда и соцразвития Новосибирской области от 08.11.2023 N 1960-НПА (ред. от 27.02.2024) &quot;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quot; {КонсультантПлюс}">
        <w:r>
          <w:rPr>
            <w:sz w:val="20"/>
            <w:color w:val="0000ff"/>
          </w:rPr>
          <w:t xml:space="preserve">обязательство</w:t>
        </w:r>
      </w:hyperlink>
      <w:r>
        <w:rPr>
          <w:sz w:val="20"/>
        </w:rPr>
        <w:t xml:space="preserve"> о целевом использовании единовременной денежной выплаты по форме, утверждаемой министерством;</w:t>
      </w:r>
    </w:p>
    <w:p>
      <w:pPr>
        <w:pStyle w:val="0"/>
        <w:spacing w:before="200" w:line-rule="auto"/>
        <w:ind w:firstLine="540"/>
        <w:jc w:val="both"/>
      </w:pPr>
      <w:r>
        <w:rPr>
          <w:sz w:val="20"/>
        </w:rPr>
        <w:t xml:space="preserve">7) документ, подтверждающий регистрацию в системе индивидуального (персонифицированного) учета (вправе представить по собственной инициативе);</w:t>
      </w:r>
    </w:p>
    <w:p>
      <w:pPr>
        <w:pStyle w:val="0"/>
        <w:spacing w:before="200" w:line-rule="auto"/>
        <w:ind w:firstLine="540"/>
        <w:jc w:val="both"/>
      </w:pPr>
      <w:r>
        <w:rPr>
          <w:sz w:val="20"/>
        </w:rPr>
        <w:t xml:space="preserve">8) копии документов, подтверждающих присвоение гражданину звания Героя Российской Федерации или награждение орденами Российской Федерации за заслуги, проявленные в ходе участия в специальной военной операции (представляется гражданином, указанным в </w:t>
      </w:r>
      <w:hyperlink w:history="0" r:id="rId34"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подпунктах "б"</w:t>
        </w:r>
      </w:hyperlink>
      <w:r>
        <w:rPr>
          <w:sz w:val="20"/>
        </w:rPr>
        <w:t xml:space="preserve"> - </w:t>
      </w:r>
      <w:hyperlink w:history="0" r:id="rId35"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"д" пункта 3 части 1 статьи 5</w:t>
        </w:r>
      </w:hyperlink>
      <w:r>
        <w:rPr>
          <w:sz w:val="20"/>
        </w:rPr>
        <w:t xml:space="preserve"> Закона N 112-ОЗ);</w:t>
      </w:r>
    </w:p>
    <w:p>
      <w:pPr>
        <w:pStyle w:val="0"/>
        <w:jc w:val="both"/>
      </w:pPr>
      <w:r>
        <w:rPr>
          <w:sz w:val="20"/>
        </w:rPr>
        <w:t xml:space="preserve">(пп. 8 введен </w:t>
      </w:r>
      <w:hyperlink w:history="0" r:id="rId36" w:tooltip="Постановление Правительства Новосибирской области от 30.01.2024 N 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30.01.2024 N 23-п)</w:t>
      </w:r>
    </w:p>
    <w:p>
      <w:pPr>
        <w:pStyle w:val="0"/>
        <w:spacing w:before="200" w:line-rule="auto"/>
        <w:ind w:firstLine="540"/>
        <w:jc w:val="both"/>
      </w:pPr>
      <w:r>
        <w:rPr>
          <w:sz w:val="20"/>
        </w:rPr>
        <w:t xml:space="preserve">9) копия документа, подтверждающего участие гражданина в специальной военной операции, выданного органом военного управления, объединением, соединением, воинской частью либо организацией Вооруженных Сил Российской Федерации, оперативно-территориальным объединением, воинской частью (организацией) войск национальной гвардии Российской Федерации, территориальным органом Росгвардии либо военным комиссариатом (представляется гражданином, указанным в </w:t>
      </w:r>
      <w:hyperlink w:history="0" r:id="rId37"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подпунктах "б"</w:t>
        </w:r>
      </w:hyperlink>
      <w:r>
        <w:rPr>
          <w:sz w:val="20"/>
        </w:rPr>
        <w:t xml:space="preserve"> - </w:t>
      </w:r>
      <w:hyperlink w:history="0" r:id="rId38"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"д" пункта 3 части 1 статьи 5</w:t>
        </w:r>
      </w:hyperlink>
      <w:r>
        <w:rPr>
          <w:sz w:val="20"/>
        </w:rPr>
        <w:t xml:space="preserve"> Закона N 112-ОЗ);</w:t>
      </w:r>
    </w:p>
    <w:p>
      <w:pPr>
        <w:pStyle w:val="0"/>
        <w:jc w:val="both"/>
      </w:pPr>
      <w:r>
        <w:rPr>
          <w:sz w:val="20"/>
        </w:rPr>
        <w:t xml:space="preserve">(пп. 9 введен </w:t>
      </w:r>
      <w:hyperlink w:history="0" r:id="rId39" w:tooltip="Постановление Правительства Новосибирской области от 30.01.2024 N 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30.01.2024 N 23-п)</w:t>
      </w:r>
    </w:p>
    <w:p>
      <w:pPr>
        <w:pStyle w:val="0"/>
        <w:spacing w:before="200" w:line-rule="auto"/>
        <w:ind w:firstLine="540"/>
        <w:jc w:val="both"/>
      </w:pPr>
      <w:r>
        <w:rPr>
          <w:sz w:val="20"/>
        </w:rPr>
        <w:t xml:space="preserve">10) копия документа, подтверждающего гибель (смерть) гражданина вследствие увечья (контузии, травмы, ранения), полученных в ходе специальной военной операции, выданного органом военного управления, объединением, соединением, воинской частью либо организацией Вооруженных Сил Российской Федерации, оперативно-территориальным объединением, воинской частью (организацией) войск национальной гвардии Российской Федерации, территориальным органом Росгвардии либо военным комиссариатом (представляется гражданином, указанным в </w:t>
      </w:r>
      <w:hyperlink w:history="0" r:id="rId40"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подпункте "д" пункта 3 части 1 статьи 5</w:t>
        </w:r>
      </w:hyperlink>
      <w:r>
        <w:rPr>
          <w:sz w:val="20"/>
        </w:rPr>
        <w:t xml:space="preserve"> Закона N 112-ОЗ).</w:t>
      </w:r>
    </w:p>
    <w:p>
      <w:pPr>
        <w:pStyle w:val="0"/>
        <w:jc w:val="both"/>
      </w:pPr>
      <w:r>
        <w:rPr>
          <w:sz w:val="20"/>
        </w:rPr>
        <w:t xml:space="preserve">(пп. 10 введен </w:t>
      </w:r>
      <w:hyperlink w:history="0" r:id="rId41" w:tooltip="Постановление Правительства Новосибирской области от 30.01.2024 N 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30.01.2024 N 23-п)</w:t>
      </w:r>
    </w:p>
    <w:bookmarkStart w:id="73" w:name="P73"/>
    <w:bookmarkEnd w:id="73"/>
    <w:p>
      <w:pPr>
        <w:pStyle w:val="0"/>
        <w:spacing w:before="200" w:line-rule="auto"/>
        <w:ind w:firstLine="540"/>
        <w:jc w:val="both"/>
      </w:pPr>
      <w:r>
        <w:rPr>
          <w:sz w:val="20"/>
        </w:rPr>
        <w:t xml:space="preserve">9. При подаче заявителем или его представителем заявления в центр социальной поддержки населения лично либо через многофункциональный центр предоставления государственных и муниципальных услуг предъявляется документ, удостоверяющий его личность.</w:t>
      </w:r>
    </w:p>
    <w:p>
      <w:pPr>
        <w:pStyle w:val="0"/>
        <w:spacing w:before="200" w:line-rule="auto"/>
        <w:ind w:firstLine="540"/>
        <w:jc w:val="both"/>
      </w:pPr>
      <w:r>
        <w:rPr>
          <w:sz w:val="20"/>
        </w:rPr>
        <w:t xml:space="preserve">В случае обращения представителя заявителя дополнительно представляется документ, подтверждающий его полномочия.</w:t>
      </w:r>
    </w:p>
    <w:p>
      <w:pPr>
        <w:pStyle w:val="0"/>
        <w:spacing w:before="200" w:line-rule="auto"/>
        <w:ind w:firstLine="540"/>
        <w:jc w:val="both"/>
      </w:pPr>
      <w:r>
        <w:rPr>
          <w:sz w:val="20"/>
        </w:rPr>
        <w:t xml:space="preserve">10. Если документы, представляемые заявителем по собственной инициативе, не представлены заявителем (представителем), информация (сведения) о них запрашивается центром социальной поддержки населения посредством межведомственного информационного взаимодействия.</w:t>
      </w:r>
    </w:p>
    <w:p>
      <w:pPr>
        <w:pStyle w:val="0"/>
        <w:spacing w:before="200" w:line-rule="auto"/>
        <w:ind w:firstLine="540"/>
        <w:jc w:val="both"/>
      </w:pPr>
      <w:r>
        <w:rPr>
          <w:sz w:val="20"/>
        </w:rPr>
        <w:t xml:space="preserve">Если для получения единовременной денежной выплаты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по форме, утверждаемой министерством.</w:t>
      </w:r>
    </w:p>
    <w:p>
      <w:pPr>
        <w:pStyle w:val="0"/>
        <w:spacing w:before="200" w:line-rule="auto"/>
        <w:ind w:firstLine="540"/>
        <w:jc w:val="both"/>
      </w:pPr>
      <w:r>
        <w:rPr>
          <w:sz w:val="20"/>
        </w:rPr>
        <w:t xml:space="preserve">11. Заявление о предоставлении единовременной денежной выплаты оформляется в единственном экземпляре, заполняется на русском языке, заверяется личной подписью заявителя (представителя).</w:t>
      </w:r>
    </w:p>
    <w:p>
      <w:pPr>
        <w:pStyle w:val="0"/>
        <w:spacing w:before="200" w:line-rule="auto"/>
        <w:ind w:firstLine="540"/>
        <w:jc w:val="both"/>
      </w:pPr>
      <w:r>
        <w:rPr>
          <w:sz w:val="20"/>
        </w:rPr>
        <w:t xml:space="preserve">Документы, представленные заявителем (представителем), не должны содержать подчисток, приписок, повреждений, зачеркнутых слов и иных исправлений, которые не позволяют однозначно истолковать их содержание.</w:t>
      </w:r>
    </w:p>
    <w:p>
      <w:pPr>
        <w:pStyle w:val="0"/>
        <w:spacing w:before="200" w:line-rule="auto"/>
        <w:ind w:firstLine="540"/>
        <w:jc w:val="both"/>
      </w:pPr>
      <w:r>
        <w:rPr>
          <w:sz w:val="20"/>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(представителем) представляются их подлинники, которые после заверения соответствующих копий возвращаются заявителю (представителю).</w:t>
      </w:r>
    </w:p>
    <w:p>
      <w:pPr>
        <w:pStyle w:val="0"/>
        <w:spacing w:before="200" w:line-rule="auto"/>
        <w:ind w:firstLine="540"/>
        <w:jc w:val="both"/>
      </w:pPr>
      <w:r>
        <w:rPr>
          <w:sz w:val="20"/>
        </w:rPr>
        <w:t xml:space="preserve">12. Заявитель (представитель) вправе направить заявление с приложением копий документов, указанных в </w:t>
      </w:r>
      <w:hyperlink w:history="0" w:anchor="P57" w:tooltip="8. Гражданин, включенный в список, которому направлено уведомление (далее - заявитель), или его представитель имеет право обратиться за предоставлением единовременной денежной выплаты в центр социальной поддержки населения либо в многофункциональный центр предоставления государственных и муниципальных услуг по месту жительства, представив заявление о предоставлении единовременной денежной выплаты по форме, утверждаемой министерством, с приложением следующих документов:">
        <w:r>
          <w:rPr>
            <w:sz w:val="20"/>
            <w:color w:val="0000ff"/>
          </w:rPr>
          <w:t xml:space="preserve">пункте 8</w:t>
        </w:r>
      </w:hyperlink>
      <w:r>
        <w:rPr>
          <w:sz w:val="20"/>
        </w:rPr>
        <w:t xml:space="preserve"> настоящего Порядка, в центр социальной поддержки населения по месту жительства посредством почтовой связи. В этом случае прилагаемые к заявлению копии документов должны быть заверены в установленном законодательством Российской Федерации порядке.</w:t>
      </w:r>
    </w:p>
    <w:p>
      <w:pPr>
        <w:pStyle w:val="0"/>
        <w:spacing w:before="200" w:line-rule="auto"/>
        <w:ind w:firstLine="540"/>
        <w:jc w:val="both"/>
      </w:pPr>
      <w:r>
        <w:rPr>
          <w:sz w:val="20"/>
        </w:rPr>
        <w:t xml:space="preserve">Документы, направленные по почте, регистрируются в день их поступления в центр социальной поддержки населения.</w:t>
      </w:r>
    </w:p>
    <w:p>
      <w:pPr>
        <w:pStyle w:val="0"/>
        <w:spacing w:before="200" w:line-rule="auto"/>
        <w:ind w:firstLine="540"/>
        <w:jc w:val="both"/>
      </w:pPr>
      <w:r>
        <w:rPr>
          <w:sz w:val="20"/>
        </w:rPr>
        <w:t xml:space="preserve">13. Специалист центра социальной поддержки населения осуществляет следующие действия:</w:t>
      </w:r>
    </w:p>
    <w:p>
      <w:pPr>
        <w:pStyle w:val="0"/>
        <w:spacing w:before="200" w:line-rule="auto"/>
        <w:ind w:firstLine="540"/>
        <w:jc w:val="both"/>
      </w:pPr>
      <w:r>
        <w:rPr>
          <w:sz w:val="20"/>
        </w:rPr>
        <w:t xml:space="preserve">1) принимает и регистрирует в день поступления заявление и прилагаемые к нему документы в информационной системе;</w:t>
      </w:r>
    </w:p>
    <w:p>
      <w:pPr>
        <w:pStyle w:val="0"/>
        <w:spacing w:before="200" w:line-rule="auto"/>
        <w:ind w:firstLine="540"/>
        <w:jc w:val="both"/>
      </w:pPr>
      <w:r>
        <w:rPr>
          <w:sz w:val="20"/>
        </w:rPr>
        <w:t xml:space="preserve">2) проверяет соответствие документов, прилагаемых к заявлению, требованиям, установленным </w:t>
      </w:r>
      <w:hyperlink w:history="0" w:anchor="P57" w:tooltip="8. Гражданин, включенный в список, которому направлено уведомление (далее - заявитель), или его представитель имеет право обратиться за предоставлением единовременной денежной выплаты в центр социальной поддержки населения либо в многофункциональный центр предоставления государственных и муниципальных услуг по месту жительства, представив заявление о предоставлении единовременной денежной выплаты по форме, утверждаемой министерством, с приложением следующих документов:">
        <w:r>
          <w:rPr>
            <w:sz w:val="20"/>
            <w:color w:val="0000ff"/>
          </w:rPr>
          <w:t xml:space="preserve">пунктами 8</w:t>
        </w:r>
      </w:hyperlink>
      <w:r>
        <w:rPr>
          <w:sz w:val="20"/>
        </w:rPr>
        <w:t xml:space="preserve">, </w:t>
      </w:r>
      <w:hyperlink w:history="0" w:anchor="P73" w:tooltip="9. При подаче заявителем или его представителем заявления в центр социальной поддержки населения лично либо через многофункциональный центр предоставления государственных и муниципальных услуг предъявляется документ, удостоверяющий его личность.">
        <w:r>
          <w:rPr>
            <w:sz w:val="20"/>
            <w:color w:val="0000ff"/>
          </w:rPr>
          <w:t xml:space="preserve">9</w:t>
        </w:r>
      </w:hyperlink>
      <w:r>
        <w:rPr>
          <w:sz w:val="20"/>
        </w:rPr>
        <w:t xml:space="preserve"> настоящего Порядка;</w:t>
      </w:r>
    </w:p>
    <w:p>
      <w:pPr>
        <w:pStyle w:val="0"/>
        <w:spacing w:before="200" w:line-rule="auto"/>
        <w:ind w:firstLine="540"/>
        <w:jc w:val="both"/>
      </w:pPr>
      <w:r>
        <w:rPr>
          <w:sz w:val="20"/>
        </w:rPr>
        <w:t xml:space="preserve">3) если заявителем не представлены документы, указанные в </w:t>
      </w:r>
      <w:hyperlink w:history="0" w:anchor="P57" w:tooltip="8. Гражданин, включенный в список, которому направлено уведомление (далее - заявитель), или его представитель имеет право обратиться за предоставлением единовременной денежной выплаты в центр социальной поддержки населения либо в многофункциональный центр предоставления государственных и муниципальных услуг по месту жительства, представив заявление о предоставлении единовременной денежной выплаты по форме, утверждаемой министерством, с приложением следующих документов:">
        <w:r>
          <w:rPr>
            <w:sz w:val="20"/>
            <w:color w:val="0000ff"/>
          </w:rPr>
          <w:t xml:space="preserve">пункте 8</w:t>
        </w:r>
      </w:hyperlink>
      <w:r>
        <w:rPr>
          <w:sz w:val="20"/>
        </w:rPr>
        <w:t xml:space="preserve"> настоящего Порядка, которые он вправе представить по собственной инициативе, направляет запросы в порядке межведомственного информационного взаимодействия (в течение трех дней со дня регистрации заявления);</w:t>
      </w:r>
    </w:p>
    <w:p>
      <w:pPr>
        <w:pStyle w:val="0"/>
        <w:spacing w:before="200" w:line-rule="auto"/>
        <w:ind w:firstLine="540"/>
        <w:jc w:val="both"/>
      </w:pPr>
      <w:r>
        <w:rPr>
          <w:sz w:val="20"/>
        </w:rPr>
        <w:t xml:space="preserve">4) направляет заявление и прилагаемые к нему документы, а также сведения, полученные в результате межведомственного информационного взаимодействия, в министерство в течение пяти рабочих дней со дня их регистрации;</w:t>
      </w:r>
    </w:p>
    <w:p>
      <w:pPr>
        <w:pStyle w:val="0"/>
        <w:spacing w:before="200" w:line-rule="auto"/>
        <w:ind w:firstLine="540"/>
        <w:jc w:val="both"/>
      </w:pPr>
      <w:r>
        <w:rPr>
          <w:sz w:val="20"/>
        </w:rPr>
        <w:t xml:space="preserve">5) принимает у заявителя (представителя) </w:t>
      </w:r>
      <w:hyperlink w:history="0" r:id="rId42" w:tooltip="Приказ Минтруда и соцразвития Новосибирской области от 08.11.2023 N 1960-НПА (ред. от 27.02.2024) &quot;Об утверждении форм документов,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quot; {КонсультантПлюс}">
        <w:r>
          <w:rPr>
            <w:sz w:val="20"/>
            <w:color w:val="0000ff"/>
          </w:rPr>
          <w:t xml:space="preserve">отчет</w:t>
        </w:r>
      </w:hyperlink>
      <w:r>
        <w:rPr>
          <w:sz w:val="20"/>
        </w:rPr>
        <w:t xml:space="preserve"> о целевом использовании единовременной денежной выплаты по форме, утвержденной министерством, и документы, подтверждающие произведенные расходы, и в течение десяти рабочих дней со дня их поступления направляет в министерство.</w:t>
      </w:r>
    </w:p>
    <w:p>
      <w:pPr>
        <w:pStyle w:val="0"/>
        <w:spacing w:before="200" w:line-rule="auto"/>
        <w:ind w:firstLine="540"/>
        <w:jc w:val="both"/>
      </w:pPr>
      <w:r>
        <w:rPr>
          <w:sz w:val="20"/>
        </w:rPr>
        <w:t xml:space="preserve">14. Министерство:</w:t>
      </w:r>
    </w:p>
    <w:p>
      <w:pPr>
        <w:pStyle w:val="0"/>
        <w:spacing w:before="200" w:line-rule="auto"/>
        <w:ind w:firstLine="540"/>
        <w:jc w:val="both"/>
      </w:pPr>
      <w:r>
        <w:rPr>
          <w:sz w:val="20"/>
        </w:rPr>
        <w:t xml:space="preserve">1) в течение 20 рабочих дней со дня регистрации заявления и прилагаемых к нему документов принимает одно из следующих решений:</w:t>
      </w:r>
    </w:p>
    <w:p>
      <w:pPr>
        <w:pStyle w:val="0"/>
        <w:spacing w:before="200" w:line-rule="auto"/>
        <w:ind w:firstLine="540"/>
        <w:jc w:val="both"/>
      </w:pPr>
      <w:r>
        <w:rPr>
          <w:sz w:val="20"/>
        </w:rPr>
        <w:t xml:space="preserve">а) о предоставлении единовременной денежной выплаты;</w:t>
      </w:r>
    </w:p>
    <w:p>
      <w:pPr>
        <w:pStyle w:val="0"/>
        <w:spacing w:before="200" w:line-rule="auto"/>
        <w:ind w:firstLine="540"/>
        <w:jc w:val="both"/>
      </w:pPr>
      <w:r>
        <w:rPr>
          <w:sz w:val="20"/>
        </w:rPr>
        <w:t xml:space="preserve">б) об отказе в предоставлении единовременной денежной выплаты.</w:t>
      </w:r>
    </w:p>
    <w:p>
      <w:pPr>
        <w:pStyle w:val="0"/>
        <w:spacing w:before="200" w:line-rule="auto"/>
        <w:ind w:firstLine="540"/>
        <w:jc w:val="both"/>
      </w:pPr>
      <w:r>
        <w:rPr>
          <w:sz w:val="20"/>
        </w:rPr>
        <w:t xml:space="preserve">В исключительных случаях, а также в случае направления запроса в другие государственные органы, органы местного самоуправления или должностному лицу министерство вправе продлить срок рассмотрения заявления и принятия решения не более чем на 20 рабочих дней, уведомив о продлении срока рассмотрения заявления и принятия решения заявителя (представителя) в течение пяти рабочих дней со дня принятия решения о продлении рассмотрения заявления;</w:t>
      </w:r>
    </w:p>
    <w:p>
      <w:pPr>
        <w:pStyle w:val="0"/>
        <w:spacing w:before="200" w:line-rule="auto"/>
        <w:ind w:firstLine="540"/>
        <w:jc w:val="both"/>
      </w:pPr>
      <w:r>
        <w:rPr>
          <w:sz w:val="20"/>
        </w:rPr>
        <w:t xml:space="preserve">2) в течение пяти рабочих дней со дня принятия решения о предоставлении единовременной денежной выплаты либо об отказе в предоставлении единовременной денежной выплаты направляет заявителю (представителю) уведомление о принятом решении;</w:t>
      </w:r>
    </w:p>
    <w:p>
      <w:pPr>
        <w:pStyle w:val="0"/>
        <w:spacing w:before="200" w:line-rule="auto"/>
        <w:ind w:firstLine="540"/>
        <w:jc w:val="both"/>
      </w:pPr>
      <w:r>
        <w:rPr>
          <w:sz w:val="20"/>
        </w:rPr>
        <w:t xml:space="preserve">3) перечисляет единовременную денежную выплату на счет заявителя в кредитной организации в течение 15 рабочих дней со дня принятия решения о предоставлении единовременной денежной выплаты.</w:t>
      </w:r>
    </w:p>
    <w:p>
      <w:pPr>
        <w:pStyle w:val="0"/>
        <w:spacing w:before="200" w:line-rule="auto"/>
        <w:ind w:firstLine="540"/>
        <w:jc w:val="both"/>
      </w:pPr>
      <w:r>
        <w:rPr>
          <w:sz w:val="20"/>
        </w:rPr>
        <w:t xml:space="preserve">Финансирование расходов на предоставление единовременной денежной выплаты осуществляется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министерству на текущий финансовый год.</w:t>
      </w:r>
    </w:p>
    <w:p>
      <w:pPr>
        <w:pStyle w:val="0"/>
        <w:spacing w:before="200" w:line-rule="auto"/>
        <w:ind w:firstLine="540"/>
        <w:jc w:val="both"/>
      </w:pPr>
      <w:r>
        <w:rPr>
          <w:sz w:val="20"/>
        </w:rPr>
        <w:t xml:space="preserve">15. Основанием для отказа в предоставлении единовременной денежной выплаты является:</w:t>
      </w:r>
    </w:p>
    <w:bookmarkStart w:id="97" w:name="P97"/>
    <w:bookmarkEnd w:id="97"/>
    <w:p>
      <w:pPr>
        <w:pStyle w:val="0"/>
        <w:spacing w:before="200" w:line-rule="auto"/>
        <w:ind w:firstLine="540"/>
        <w:jc w:val="both"/>
      </w:pPr>
      <w:r>
        <w:rPr>
          <w:sz w:val="20"/>
        </w:rPr>
        <w:t xml:space="preserve">1) отсутствие права на единовременную денежную выплату;</w:t>
      </w:r>
    </w:p>
    <w:p>
      <w:pPr>
        <w:pStyle w:val="0"/>
        <w:spacing w:before="200" w:line-rule="auto"/>
        <w:ind w:firstLine="540"/>
        <w:jc w:val="both"/>
      </w:pPr>
      <w:r>
        <w:rPr>
          <w:sz w:val="20"/>
        </w:rPr>
        <w:t xml:space="preserve">2) непредставление или представление не в полном объеме документов, предусмотренных </w:t>
      </w:r>
      <w:hyperlink w:history="0" w:anchor="P57" w:tooltip="8. Гражданин, включенный в список, которому направлено уведомление (далее - заявитель), или его представитель имеет право обратиться за предоставлением единовременной денежной выплаты в центр социальной поддержки населения либо в многофункциональный центр предоставления государственных и муниципальных услуг по месту жительства, представив заявление о предоставлении единовременной денежной выплаты по форме, утверждаемой министерством, с приложением следующих документов:">
        <w:r>
          <w:rPr>
            <w:sz w:val="20"/>
            <w:color w:val="0000ff"/>
          </w:rPr>
          <w:t xml:space="preserve">пунктом 8</w:t>
        </w:r>
      </w:hyperlink>
      <w:r>
        <w:rPr>
          <w:sz w:val="20"/>
        </w:rPr>
        <w:t xml:space="preserve"> настоящего Порядка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наличие в представленных документах недостоверных сведений;</w:t>
      </w:r>
    </w:p>
    <w:bookmarkStart w:id="100" w:name="P100"/>
    <w:bookmarkEnd w:id="100"/>
    <w:p>
      <w:pPr>
        <w:pStyle w:val="0"/>
        <w:spacing w:before="200" w:line-rule="auto"/>
        <w:ind w:firstLine="540"/>
        <w:jc w:val="both"/>
      </w:pPr>
      <w:r>
        <w:rPr>
          <w:sz w:val="20"/>
        </w:rPr>
        <w:t xml:space="preserve">4) наличие в представленных документах повреждений, исправлений, не позволяющих однозначно истолковать их содержание;</w:t>
      </w:r>
    </w:p>
    <w:p>
      <w:pPr>
        <w:pStyle w:val="0"/>
        <w:spacing w:before="200" w:line-rule="auto"/>
        <w:ind w:firstLine="540"/>
        <w:jc w:val="both"/>
      </w:pPr>
      <w:r>
        <w:rPr>
          <w:sz w:val="20"/>
        </w:rPr>
        <w:t xml:space="preserve">5) реализация права на предоставление единовременной денежной выплаты;</w:t>
      </w:r>
    </w:p>
    <w:p>
      <w:pPr>
        <w:pStyle w:val="0"/>
        <w:spacing w:before="200" w:line-rule="auto"/>
        <w:ind w:firstLine="540"/>
        <w:jc w:val="both"/>
      </w:pPr>
      <w:r>
        <w:rPr>
          <w:sz w:val="20"/>
        </w:rPr>
        <w:t xml:space="preserve">5.1) реализация заявителем права на предоставление единовременной денежной выплаты на основании </w:t>
      </w:r>
      <w:hyperlink w:history="0" r:id="rId43"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части 1 статьи 6.1</w:t>
        </w:r>
      </w:hyperlink>
      <w:r>
        <w:rPr>
          <w:sz w:val="20"/>
        </w:rPr>
        <w:t xml:space="preserve"> Закона N 112-ОЗ, в том числе его супругом (супругой);</w:t>
      </w:r>
    </w:p>
    <w:p>
      <w:pPr>
        <w:pStyle w:val="0"/>
        <w:jc w:val="both"/>
      </w:pPr>
      <w:r>
        <w:rPr>
          <w:sz w:val="20"/>
        </w:rPr>
        <w:t xml:space="preserve">(пп. 5.1 введен </w:t>
      </w:r>
      <w:hyperlink w:history="0" r:id="rId44" w:tooltip="Постановление Правительства Новосибирской области от 30.01.2024 N 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30.01.2024 N 23-п)</w:t>
      </w:r>
    </w:p>
    <w:p>
      <w:pPr>
        <w:pStyle w:val="0"/>
        <w:spacing w:before="200" w:line-rule="auto"/>
        <w:ind w:firstLine="540"/>
        <w:jc w:val="both"/>
      </w:pPr>
      <w:r>
        <w:rPr>
          <w:sz w:val="20"/>
        </w:rPr>
        <w:t xml:space="preserve">6) реализация заявителем права на предоставление земельного участка в собственность бесплатно по одному из оснований, указанных в </w:t>
      </w:r>
      <w:hyperlink w:history="0" r:id="rId45"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Законе</w:t>
        </w:r>
      </w:hyperlink>
      <w:r>
        <w:rPr>
          <w:sz w:val="20"/>
        </w:rPr>
        <w:t xml:space="preserve"> N 112-ОЗ, в том числе его супругом (супругой) по основанию, указанному в </w:t>
      </w:r>
      <w:hyperlink w:history="0" r:id="rId46" w:tooltip="Закон Новосибирской области от 05.12.2016 N 112-ОЗ (ред. от 17.06.2024)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подпункте "а" пункта 3 части 1 статьи 5</w:t>
        </w:r>
      </w:hyperlink>
      <w:r>
        <w:rPr>
          <w:sz w:val="20"/>
        </w:rPr>
        <w:t xml:space="preserve"> Закона N 112-ОЗ.</w:t>
      </w:r>
    </w:p>
    <w:p>
      <w:pPr>
        <w:pStyle w:val="0"/>
        <w:jc w:val="both"/>
      </w:pPr>
      <w:r>
        <w:rPr>
          <w:sz w:val="20"/>
        </w:rPr>
        <w:t xml:space="preserve">(пп. 6 в ред. </w:t>
      </w:r>
      <w:hyperlink w:history="0" r:id="rId47" w:tooltip="Постановление Правительства Новосибирской области от 30.01.2024 N 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30.01.2024 N 23-п)</w:t>
      </w:r>
    </w:p>
    <w:p>
      <w:pPr>
        <w:pStyle w:val="0"/>
        <w:spacing w:before="200" w:line-rule="auto"/>
        <w:ind w:firstLine="540"/>
        <w:jc w:val="both"/>
      </w:pPr>
      <w:r>
        <w:rPr>
          <w:sz w:val="20"/>
        </w:rPr>
        <w:t xml:space="preserve">В случае устранения причин, указанных в </w:t>
      </w:r>
      <w:hyperlink w:history="0" w:anchor="P97" w:tooltip="1) отсутствие права на единовременную денежную выплату;">
        <w:r>
          <w:rPr>
            <w:sz w:val="20"/>
            <w:color w:val="0000ff"/>
          </w:rPr>
          <w:t xml:space="preserve">подпунктах 1</w:t>
        </w:r>
      </w:hyperlink>
      <w:r>
        <w:rPr>
          <w:sz w:val="20"/>
        </w:rPr>
        <w:t xml:space="preserve"> - </w:t>
      </w:r>
      <w:hyperlink w:history="0" w:anchor="P100" w:tooltip="4) наличие в представленных документах повреждений, исправлений, не позволяющих однозначно истолковать их содержание;">
        <w:r>
          <w:rPr>
            <w:sz w:val="20"/>
            <w:color w:val="0000ff"/>
          </w:rPr>
          <w:t xml:space="preserve">4</w:t>
        </w:r>
      </w:hyperlink>
      <w:r>
        <w:rPr>
          <w:sz w:val="20"/>
        </w:rPr>
        <w:t xml:space="preserve"> настоящего пункта, послуживших основаниями для отказа в предоставлении единовременной денежной выплаты, заявитель вправе повторно обратиться за единовременной денежной выплатой.</w:t>
      </w:r>
    </w:p>
    <w:p>
      <w:pPr>
        <w:pStyle w:val="0"/>
        <w:spacing w:before="200" w:line-rule="auto"/>
        <w:ind w:firstLine="540"/>
        <w:jc w:val="both"/>
      </w:pPr>
      <w:r>
        <w:rPr>
          <w:sz w:val="20"/>
        </w:rPr>
        <w:t xml:space="preserve">16. Право на получение единовременной денежной выплаты считается реализованным со дня перечисления заявителю суммы единовременной денежной выплаты в полном объеме.</w:t>
      </w:r>
    </w:p>
    <w:p>
      <w:pPr>
        <w:pStyle w:val="0"/>
        <w:spacing w:before="200" w:line-rule="auto"/>
        <w:ind w:firstLine="540"/>
        <w:jc w:val="both"/>
      </w:pPr>
      <w:r>
        <w:rPr>
          <w:sz w:val="20"/>
        </w:rPr>
        <w:t xml:space="preserve">17. Министерство в течение десяти рабочих дней со дня перечисления единовременной денежной выплаты вносит в информационную систему информацию о реализации гражданином права на получение единовременной денежной выплаты.</w:t>
      </w:r>
    </w:p>
    <w:p>
      <w:pPr>
        <w:pStyle w:val="0"/>
        <w:spacing w:before="200" w:line-rule="auto"/>
        <w:ind w:firstLine="540"/>
        <w:jc w:val="both"/>
      </w:pPr>
      <w:r>
        <w:rPr>
          <w:sz w:val="20"/>
        </w:rPr>
        <w:t xml:space="preserve">18. В течение одного года со дня перечисления единовременной денежной выплаты заявитель обязан представить в центр социальной поддержки населения по месту жительства отчет о целевом использовании единовременной денежной выплаты по форме, утвержденной министерством, и документы, подтверждающие произведенные расходы. В случае неиспользования (неполного использования) единовременной денежной выплаты в соответствии с целевым назначением гражданин обязан осуществить возврат неиспользованной суммы единовременной денежной выплаты министерству.</w:t>
      </w:r>
    </w:p>
    <w:p>
      <w:pPr>
        <w:pStyle w:val="0"/>
        <w:spacing w:before="200" w:line-rule="auto"/>
        <w:ind w:firstLine="540"/>
        <w:jc w:val="both"/>
      </w:pPr>
      <w:r>
        <w:rPr>
          <w:sz w:val="20"/>
        </w:rPr>
        <w:t xml:space="preserve">19. В случае выявления министерством фактов нарушения гражданином целевого расходования средств единовременной денежной выплаты единовременная денежная выплата подлежит возврату в бюджет Новосибирской области.</w:t>
      </w:r>
    </w:p>
    <w:p>
      <w:pPr>
        <w:pStyle w:val="0"/>
        <w:spacing w:before="200" w:line-rule="auto"/>
        <w:ind w:firstLine="540"/>
        <w:jc w:val="both"/>
      </w:pPr>
      <w:r>
        <w:rPr>
          <w:sz w:val="20"/>
        </w:rPr>
        <w:t xml:space="preserve">20. Возврат единовременной денежной выплаты осуществляется в следующем порядке:</w:t>
      </w:r>
    </w:p>
    <w:p>
      <w:pPr>
        <w:pStyle w:val="0"/>
        <w:spacing w:before="200" w:line-rule="auto"/>
        <w:ind w:firstLine="540"/>
        <w:jc w:val="both"/>
      </w:pPr>
      <w:r>
        <w:rPr>
          <w:sz w:val="20"/>
        </w:rPr>
        <w:t xml:space="preserve">1) министерство в течение 20 рабочих дней со дня истечения срока, установленного для представления отчета о целевом расходовании денежных средств, направляет гражданину уведомление о необходимости представления отчета о целевом расходовании денежных средств, осуществления возврата неиспользованных денежных средств (части денежных средств) в течение 15 рабочих дней со дня получения уведомления.</w:t>
      </w:r>
    </w:p>
    <w:p>
      <w:pPr>
        <w:pStyle w:val="0"/>
        <w:spacing w:before="200" w:line-rule="auto"/>
        <w:ind w:firstLine="540"/>
        <w:jc w:val="both"/>
      </w:pPr>
      <w:r>
        <w:rPr>
          <w:sz w:val="20"/>
        </w:rPr>
        <w:t xml:space="preserve">Уведомление направляется заказным письмом с уведомлением о вручении либо с использованием иных средств связи и доставки, обеспечивающих фиксирование получения уведомления;</w:t>
      </w:r>
    </w:p>
    <w:p>
      <w:pPr>
        <w:pStyle w:val="0"/>
        <w:spacing w:before="200" w:line-rule="auto"/>
        <w:ind w:firstLine="540"/>
        <w:jc w:val="both"/>
      </w:pPr>
      <w:r>
        <w:rPr>
          <w:sz w:val="20"/>
        </w:rPr>
        <w:t xml:space="preserve">2) в случае непредставления гражданином отчета о целевом расходовании денежных средств либо невозврата денежных средств министерство осуществляет взыскание средств единовременной денежной выплаты в судебном порядке в соответствии с действующим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31.07.2023 N 350-п</w:t>
            <w:br/>
            <w:t>(ред. от 30.01.2024)</w:t>
            <w:br/>
            <w:t>"О Порядке предоставления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169471&amp;dst=100011" TargetMode = "External"/>
	<Relationship Id="rId8" Type="http://schemas.openxmlformats.org/officeDocument/2006/relationships/hyperlink" Target="https://login.consultant.ru/link/?req=doc&amp;base=RLAW049&amp;n=173541&amp;dst=100303" TargetMode = "External"/>
	<Relationship Id="rId9" Type="http://schemas.openxmlformats.org/officeDocument/2006/relationships/hyperlink" Target="https://login.consultant.ru/link/?req=doc&amp;base=RLAW049&amp;n=169471&amp;dst=100012" TargetMode = "External"/>
	<Relationship Id="rId10" Type="http://schemas.openxmlformats.org/officeDocument/2006/relationships/hyperlink" Target="https://login.consultant.ru/link/?req=doc&amp;base=RLAW049&amp;n=173541&amp;dst=100061" TargetMode = "External"/>
	<Relationship Id="rId11" Type="http://schemas.openxmlformats.org/officeDocument/2006/relationships/hyperlink" Target="https://login.consultant.ru/link/?req=doc&amp;base=RLAW049&amp;n=173541&amp;dst=100063" TargetMode = "External"/>
	<Relationship Id="rId12" Type="http://schemas.openxmlformats.org/officeDocument/2006/relationships/hyperlink" Target="https://login.consultant.ru/link/?req=doc&amp;base=RLAW049&amp;n=173541&amp;dst=100311" TargetMode = "External"/>
	<Relationship Id="rId13" Type="http://schemas.openxmlformats.org/officeDocument/2006/relationships/hyperlink" Target="https://login.consultant.ru/link/?req=doc&amp;base=RLAW049&amp;n=173541&amp;dst=100312" TargetMode = "External"/>
	<Relationship Id="rId14" Type="http://schemas.openxmlformats.org/officeDocument/2006/relationships/hyperlink" Target="https://login.consultant.ru/link/?req=doc&amp;base=RLAW049&amp;n=173541&amp;dst=100311" TargetMode = "External"/>
	<Relationship Id="rId15" Type="http://schemas.openxmlformats.org/officeDocument/2006/relationships/hyperlink" Target="https://login.consultant.ru/link/?req=doc&amp;base=RLAW049&amp;n=173541&amp;dst=100313" TargetMode = "External"/>
	<Relationship Id="rId16" Type="http://schemas.openxmlformats.org/officeDocument/2006/relationships/hyperlink" Target="https://login.consultant.ru/link/?req=doc&amp;base=RLAW049&amp;n=173541&amp;dst=100318" TargetMode = "External"/>
	<Relationship Id="rId17" Type="http://schemas.openxmlformats.org/officeDocument/2006/relationships/hyperlink" Target="https://login.consultant.ru/link/?req=doc&amp;base=RLAW049&amp;n=173541&amp;dst=100314" TargetMode = "External"/>
	<Relationship Id="rId18" Type="http://schemas.openxmlformats.org/officeDocument/2006/relationships/hyperlink" Target="https://login.consultant.ru/link/?req=doc&amp;base=RLAW049&amp;n=169471&amp;dst=100013" TargetMode = "External"/>
	<Relationship Id="rId19" Type="http://schemas.openxmlformats.org/officeDocument/2006/relationships/hyperlink" Target="https://login.consultant.ru/link/?req=doc&amp;base=RLAW049&amp;n=173541&amp;dst=100295" TargetMode = "External"/>
	<Relationship Id="rId20" Type="http://schemas.openxmlformats.org/officeDocument/2006/relationships/hyperlink" Target="https://login.consultant.ru/link/?req=doc&amp;base=RLAW049&amp;n=169471&amp;dst=100014" TargetMode = "External"/>
	<Relationship Id="rId21" Type="http://schemas.openxmlformats.org/officeDocument/2006/relationships/hyperlink" Target="https://login.consultant.ru/link/?req=doc&amp;base=RLAW049&amp;n=157989&amp;dst=100045" TargetMode = "External"/>
	<Relationship Id="rId22" Type="http://schemas.openxmlformats.org/officeDocument/2006/relationships/hyperlink" Target="https://login.consultant.ru/link/?req=doc&amp;base=RLAW049&amp;n=170575&amp;dst=100006" TargetMode = "External"/>
	<Relationship Id="rId23" Type="http://schemas.openxmlformats.org/officeDocument/2006/relationships/hyperlink" Target="https://login.consultant.ru/link/?req=doc&amp;base=RLAW049&amp;n=173541&amp;dst=100295" TargetMode = "External"/>
	<Relationship Id="rId24" Type="http://schemas.openxmlformats.org/officeDocument/2006/relationships/hyperlink" Target="https://login.consultant.ru/link/?req=doc&amp;base=RLAW049&amp;n=170575&amp;dst=100059" TargetMode = "External"/>
	<Relationship Id="rId25" Type="http://schemas.openxmlformats.org/officeDocument/2006/relationships/hyperlink" Target="https://login.consultant.ru/link/?req=doc&amp;base=RLAW049&amp;n=173541&amp;dst=100061" TargetMode = "External"/>
	<Relationship Id="rId26" Type="http://schemas.openxmlformats.org/officeDocument/2006/relationships/hyperlink" Target="https://login.consultant.ru/link/?req=doc&amp;base=RLAW049&amp;n=173541&amp;dst=100314" TargetMode = "External"/>
	<Relationship Id="rId27" Type="http://schemas.openxmlformats.org/officeDocument/2006/relationships/hyperlink" Target="https://login.consultant.ru/link/?req=doc&amp;base=RLAW049&amp;n=169471&amp;dst=100016" TargetMode = "External"/>
	<Relationship Id="rId28" Type="http://schemas.openxmlformats.org/officeDocument/2006/relationships/hyperlink" Target="https://login.consultant.ru/link/?req=doc&amp;base=RLAW049&amp;n=173541&amp;dst=100063" TargetMode = "External"/>
	<Relationship Id="rId29" Type="http://schemas.openxmlformats.org/officeDocument/2006/relationships/hyperlink" Target="https://login.consultant.ru/link/?req=doc&amp;base=RLAW049&amp;n=173541&amp;dst=100311" TargetMode = "External"/>
	<Relationship Id="rId30" Type="http://schemas.openxmlformats.org/officeDocument/2006/relationships/hyperlink" Target="https://login.consultant.ru/link/?req=doc&amp;base=RLAW049&amp;n=173541&amp;dst=100313" TargetMode = "External"/>
	<Relationship Id="rId31" Type="http://schemas.openxmlformats.org/officeDocument/2006/relationships/hyperlink" Target="https://login.consultant.ru/link/?req=doc&amp;base=RLAW049&amp;n=169471&amp;dst=100017" TargetMode = "External"/>
	<Relationship Id="rId32" Type="http://schemas.openxmlformats.org/officeDocument/2006/relationships/hyperlink" Target="https://login.consultant.ru/link/?req=doc&amp;base=RLAW049&amp;n=173541&amp;dst=100061" TargetMode = "External"/>
	<Relationship Id="rId33" Type="http://schemas.openxmlformats.org/officeDocument/2006/relationships/hyperlink" Target="https://login.consultant.ru/link/?req=doc&amp;base=RLAW049&amp;n=170575&amp;dst=100073" TargetMode = "External"/>
	<Relationship Id="rId34" Type="http://schemas.openxmlformats.org/officeDocument/2006/relationships/hyperlink" Target="https://login.consultant.ru/link/?req=doc&amp;base=RLAW049&amp;n=173541&amp;dst=100311" TargetMode = "External"/>
	<Relationship Id="rId35" Type="http://schemas.openxmlformats.org/officeDocument/2006/relationships/hyperlink" Target="https://login.consultant.ru/link/?req=doc&amp;base=RLAW049&amp;n=173541&amp;dst=100314" TargetMode = "External"/>
	<Relationship Id="rId36" Type="http://schemas.openxmlformats.org/officeDocument/2006/relationships/hyperlink" Target="https://login.consultant.ru/link/?req=doc&amp;base=RLAW049&amp;n=169471&amp;dst=100018" TargetMode = "External"/>
	<Relationship Id="rId37" Type="http://schemas.openxmlformats.org/officeDocument/2006/relationships/hyperlink" Target="https://login.consultant.ru/link/?req=doc&amp;base=RLAW049&amp;n=173541&amp;dst=100311" TargetMode = "External"/>
	<Relationship Id="rId38" Type="http://schemas.openxmlformats.org/officeDocument/2006/relationships/hyperlink" Target="https://login.consultant.ru/link/?req=doc&amp;base=RLAW049&amp;n=173541&amp;dst=100314" TargetMode = "External"/>
	<Relationship Id="rId39" Type="http://schemas.openxmlformats.org/officeDocument/2006/relationships/hyperlink" Target="https://login.consultant.ru/link/?req=doc&amp;base=RLAW049&amp;n=169471&amp;dst=100020" TargetMode = "External"/>
	<Relationship Id="rId40" Type="http://schemas.openxmlformats.org/officeDocument/2006/relationships/hyperlink" Target="https://login.consultant.ru/link/?req=doc&amp;base=RLAW049&amp;n=173541&amp;dst=100314" TargetMode = "External"/>
	<Relationship Id="rId41" Type="http://schemas.openxmlformats.org/officeDocument/2006/relationships/hyperlink" Target="https://login.consultant.ru/link/?req=doc&amp;base=RLAW049&amp;n=169471&amp;dst=100021" TargetMode = "External"/>
	<Relationship Id="rId42" Type="http://schemas.openxmlformats.org/officeDocument/2006/relationships/hyperlink" Target="https://login.consultant.ru/link/?req=doc&amp;base=RLAW049&amp;n=170575&amp;dst=100076" TargetMode = "External"/>
	<Relationship Id="rId43" Type="http://schemas.openxmlformats.org/officeDocument/2006/relationships/hyperlink" Target="https://login.consultant.ru/link/?req=doc&amp;base=RLAW049&amp;n=173541&amp;dst=100363" TargetMode = "External"/>
	<Relationship Id="rId44" Type="http://schemas.openxmlformats.org/officeDocument/2006/relationships/hyperlink" Target="https://login.consultant.ru/link/?req=doc&amp;base=RLAW049&amp;n=169471&amp;dst=100023" TargetMode = "External"/>
	<Relationship Id="rId45" Type="http://schemas.openxmlformats.org/officeDocument/2006/relationships/hyperlink" Target="https://login.consultant.ru/link/?req=doc&amp;base=RLAW049&amp;n=173541" TargetMode = "External"/>
	<Relationship Id="rId46" Type="http://schemas.openxmlformats.org/officeDocument/2006/relationships/hyperlink" Target="https://login.consultant.ru/link/?req=doc&amp;base=RLAW049&amp;n=173541&amp;dst=100310" TargetMode = "External"/>
	<Relationship Id="rId47" Type="http://schemas.openxmlformats.org/officeDocument/2006/relationships/hyperlink" Target="https://login.consultant.ru/link/?req=doc&amp;base=RLAW049&amp;n=169471&amp;dst=100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4024.00.30</Application>
  <Company>КонсультантПлюс Версия 4024.00.30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31.07.2023 N 350-п
(ред. от 30.01.2024)
"О Порядке предоставления отдельным категориям граждан единовременной денежной выплаты взамен земельного участка для индивидуального жилищного строительства"</dc:title>
  <dcterms:created xsi:type="dcterms:W3CDTF">2024-07-30T03:46:53Z</dcterms:created>
</cp:coreProperties>
</file>