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7B" w:rsidRPr="0007467B" w:rsidRDefault="000746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Утвержден</w:t>
      </w:r>
    </w:p>
    <w:p w:rsidR="0007467B" w:rsidRPr="0007467B" w:rsidRDefault="000746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7467B" w:rsidRPr="0007467B" w:rsidRDefault="000746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7467B" w:rsidRPr="0007467B" w:rsidRDefault="000746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от 20.09.2021 N 364-п</w:t>
      </w:r>
    </w:p>
    <w:p w:rsidR="0007467B" w:rsidRPr="0007467B" w:rsidRDefault="00074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67B" w:rsidRPr="0007467B" w:rsidRDefault="00074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ПЕРЕЧЕНЬ</w:t>
      </w:r>
    </w:p>
    <w:p w:rsidR="0007467B" w:rsidRPr="0007467B" w:rsidRDefault="00074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</w:t>
      </w:r>
    </w:p>
    <w:p w:rsidR="0007467B" w:rsidRPr="0007467B" w:rsidRDefault="00074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ДЛЯ РЕГИОНАЛЬНОГО ГОСУДАРСТВЕННОГО КОНТРОЛЯ</w:t>
      </w:r>
    </w:p>
    <w:p w:rsidR="0007467B" w:rsidRPr="0007467B" w:rsidRDefault="00074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(НАДЗОРА) ЗА ПРИЕМОМ НА РАБОТУ ИНВАЛИДОВ</w:t>
      </w:r>
    </w:p>
    <w:p w:rsidR="0007467B" w:rsidRPr="0007467B" w:rsidRDefault="00074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В ПРЕДЕЛАХ УСТАНОВЛЕННОЙ КВОТЫ</w:t>
      </w:r>
    </w:p>
    <w:p w:rsidR="0007467B" w:rsidRPr="0007467B" w:rsidRDefault="0007467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467B" w:rsidRPr="000746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7B" w:rsidRPr="0007467B" w:rsidRDefault="000746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7B" w:rsidRPr="0007467B" w:rsidRDefault="000746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467B" w:rsidRPr="0007467B" w:rsidRDefault="00074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7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7467B" w:rsidRPr="0007467B" w:rsidRDefault="00074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7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Новосибирской области</w:t>
            </w:r>
          </w:p>
          <w:p w:rsidR="0007467B" w:rsidRPr="0007467B" w:rsidRDefault="00074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7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25.04.2023 </w:t>
            </w:r>
            <w:hyperlink r:id="rId4">
              <w:r w:rsidRPr="0007467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182-п</w:t>
              </w:r>
            </w:hyperlink>
            <w:r w:rsidRPr="0007467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29.12.2023 </w:t>
            </w:r>
            <w:hyperlink r:id="rId5">
              <w:r w:rsidRPr="0007467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665-п</w:t>
              </w:r>
            </w:hyperlink>
            <w:r w:rsidRPr="0007467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67B" w:rsidRPr="0007467B" w:rsidRDefault="000746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67B" w:rsidRPr="0007467B" w:rsidRDefault="00074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67B" w:rsidRPr="0007467B" w:rsidRDefault="00074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за приемом на работу инвалидов в пределах установленной квоты устанавливаются следующие индикаторы риска нарушения обязательных требований:</w:t>
      </w:r>
    </w:p>
    <w:p w:rsidR="0007467B" w:rsidRPr="0007467B" w:rsidRDefault="0007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>
        <w:r w:rsidRPr="0007467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7467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29.12.2023 N 665-п)</w:t>
      </w:r>
    </w:p>
    <w:p w:rsidR="0007467B" w:rsidRPr="0007467B" w:rsidRDefault="000746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наличие (на основании сведений единой цифровой платформы в сфере занятости и трудовых отношений "Работа в России" (далее - единая цифровая платформа), а также сведений государственных казенных учреждений Новосибирской области центров занятости населения (далее - центров занятости) о выданных направлениях на работу) у работодателя свободного рабочего места (более года), созданного или выделенного им в счет квоты для трудоустройства инвалидов, при условии неоднократного (не менее трех раз) направления центрами занятости на эту вакансию инвалида с целью трудоустройства в соответствующий период;</w:t>
      </w:r>
    </w:p>
    <w:p w:rsidR="0007467B" w:rsidRPr="0007467B" w:rsidRDefault="0007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>
        <w:r w:rsidRPr="0007467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7467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29.12.2023 N 665-п)</w:t>
      </w:r>
    </w:p>
    <w:p w:rsidR="0007467B" w:rsidRPr="0007467B" w:rsidRDefault="000746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выявление двух и более фактов отказа работодателя в трудоустройстве инвалидов, которые, согласно сведениям центра занятости, соответствовали заявленным работодателем посредством размещения на единой цифровой платформе требованиям к соискателям в части наличия соответствующего стажа и образования, по направлению, выданному центром занятости на рабочее место, которое выделено в счет квоты для приема инвалидов;</w:t>
      </w:r>
    </w:p>
    <w:p w:rsidR="0007467B" w:rsidRPr="0007467B" w:rsidRDefault="0007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">
        <w:r w:rsidRPr="0007467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7467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29.12.2023 N 665-п)</w:t>
      </w:r>
    </w:p>
    <w:p w:rsidR="0007467B" w:rsidRPr="0007467B" w:rsidRDefault="000746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 xml:space="preserve">неразмещение работодателем (за исключением работодателей, </w:t>
      </w:r>
      <w:r w:rsidRPr="0007467B">
        <w:rPr>
          <w:rFonts w:ascii="Times New Roman" w:hAnsi="Times New Roman" w:cs="Times New Roman"/>
          <w:sz w:val="28"/>
          <w:szCs w:val="28"/>
        </w:rPr>
        <w:lastRenderedPageBreak/>
        <w:t>относящихся к микропредприятиям) информации о привлечении работников на единой цифровой платформе в течение шести месяцев с даты начала осуществления деятельности (согласно сведениям Единого реестра субъектов малого и среднего предпринимательства).</w:t>
      </w:r>
    </w:p>
    <w:p w:rsidR="0007467B" w:rsidRPr="0007467B" w:rsidRDefault="0007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">
        <w:r w:rsidRPr="0007467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7467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29.12.2023 N 665-п)</w:t>
      </w:r>
    </w:p>
    <w:p w:rsidR="0007467B" w:rsidRPr="0007467B" w:rsidRDefault="0007467B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0">
        <w:r w:rsidRPr="0007467B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Постановление Правительства Новосибирской области от 20.09.2021 N 364-п (ред. от 29.12.2023) "О Положении о региональном государственном контроле (надзоре) за приемом на работу инвалидов в пределах установленной квоты" {КонсультантПлюс}</w:t>
        </w:r>
      </w:hyperlink>
      <w:r w:rsidRPr="0007467B">
        <w:rPr>
          <w:rFonts w:ascii="Times New Roman" w:hAnsi="Times New Roman" w:cs="Times New Roman"/>
          <w:sz w:val="28"/>
          <w:szCs w:val="28"/>
        </w:rPr>
        <w:br/>
      </w:r>
    </w:p>
    <w:p w:rsidR="00CE1B11" w:rsidRPr="0007467B" w:rsidRDefault="00CE1B11">
      <w:pPr>
        <w:rPr>
          <w:rFonts w:ascii="Times New Roman" w:hAnsi="Times New Roman" w:cs="Times New Roman"/>
          <w:sz w:val="28"/>
          <w:szCs w:val="28"/>
        </w:rPr>
      </w:pPr>
    </w:p>
    <w:sectPr w:rsidR="00CE1B11" w:rsidRPr="0007467B" w:rsidSect="00E9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B"/>
    <w:rsid w:val="0007467B"/>
    <w:rsid w:val="00C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854DD-C204-477D-A7B4-5CBCCC40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6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8657&amp;dst=100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68657&amp;dst=1000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8657&amp;dst=1000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68657&amp;dst=100047" TargetMode="External"/><Relationship Id="rId10" Type="http://schemas.openxmlformats.org/officeDocument/2006/relationships/hyperlink" Target="https://login.consultant.ru/link/?req=doc&amp;base=RLAW049&amp;n=168709&amp;dst=100395" TargetMode="External"/><Relationship Id="rId4" Type="http://schemas.openxmlformats.org/officeDocument/2006/relationships/hyperlink" Target="https://login.consultant.ru/link/?req=doc&amp;base=RLAW049&amp;n=161811&amp;dst=100010" TargetMode="External"/><Relationship Id="rId9" Type="http://schemas.openxmlformats.org/officeDocument/2006/relationships/hyperlink" Target="https://login.consultant.ru/link/?req=doc&amp;base=RLAW049&amp;n=168657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 Николаевна</dc:creator>
  <cp:keywords/>
  <dc:description/>
  <cp:lastModifiedBy>Даниленко Жанна  Николаевна</cp:lastModifiedBy>
  <cp:revision>1</cp:revision>
  <dcterms:created xsi:type="dcterms:W3CDTF">2024-02-06T05:05:00Z</dcterms:created>
  <dcterms:modified xsi:type="dcterms:W3CDTF">2024-02-06T05:07:00Z</dcterms:modified>
</cp:coreProperties>
</file>