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1435"/>
        <w:gridCol w:w="2421"/>
        <w:gridCol w:w="1563"/>
        <w:gridCol w:w="993"/>
        <w:gridCol w:w="992"/>
        <w:gridCol w:w="1133"/>
        <w:gridCol w:w="1252"/>
        <w:gridCol w:w="1255"/>
        <w:gridCol w:w="21"/>
        <w:gridCol w:w="1255"/>
        <w:gridCol w:w="21"/>
        <w:gridCol w:w="1255"/>
        <w:gridCol w:w="21"/>
        <w:gridCol w:w="1299"/>
      </w:tblGrid>
      <w:tr w:rsidR="006F56BF" w:rsidRPr="006F56BF" w:rsidTr="00D73A92">
        <w:trPr>
          <w:trHeight w:val="923"/>
          <w:jc w:val="center"/>
        </w:trPr>
        <w:tc>
          <w:tcPr>
            <w:tcW w:w="155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4589" w:rsidRDefault="006F56BF" w:rsidP="00C4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ПЛАН-ГРАФИК</w:t>
            </w:r>
          </w:p>
          <w:p w:rsidR="006F56BF" w:rsidRDefault="006F56BF" w:rsidP="00C4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44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реализации в 2022 году мероприятий региональной программы Новосибирской области</w:t>
            </w:r>
            <w:r w:rsidR="00D73A92" w:rsidRPr="00C44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«Снижение доли населения с денежными доходами ниже величины прожиточного минимума в Новосибирской области на период до 2030 года»</w:t>
            </w:r>
            <w:r w:rsidR="00F02814" w:rsidRPr="00C44589">
              <w:t xml:space="preserve">, </w:t>
            </w:r>
            <w:r w:rsidR="00F02814" w:rsidRPr="00C44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утвержденной постановлением Правительства Новосибирской области от 24.03.2021 № 86-п</w:t>
            </w:r>
          </w:p>
          <w:p w:rsidR="00C44589" w:rsidRPr="006F56BF" w:rsidRDefault="00C44589" w:rsidP="00C4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56BF" w:rsidRPr="006F56BF" w:rsidTr="00C94191">
        <w:trPr>
          <w:trHeight w:val="735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D73A92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7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D7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D73A92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задачи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D73A92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D73A92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(ФИО, должность, организация)</w:t>
            </w:r>
          </w:p>
        </w:tc>
        <w:tc>
          <w:tcPr>
            <w:tcW w:w="43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D73A92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результат реализации мероприятия,</w:t>
            </w:r>
            <w:r w:rsidRPr="00D7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конец планового периода</w:t>
            </w:r>
          </w:p>
        </w:tc>
        <w:tc>
          <w:tcPr>
            <w:tcW w:w="51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D73A92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ресурсного обеспечения, на конец планового периода, тыс. рублей</w:t>
            </w:r>
          </w:p>
        </w:tc>
      </w:tr>
      <w:tr w:rsidR="006F56BF" w:rsidRPr="006F56BF" w:rsidTr="00C94191">
        <w:trPr>
          <w:trHeight w:val="230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F" w:rsidRPr="00D73A92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F" w:rsidRPr="00D73A92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F" w:rsidRPr="00D73A92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F" w:rsidRPr="00D73A92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F" w:rsidRPr="00D73A92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F" w:rsidRPr="00D73A92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56BF" w:rsidRPr="006F56BF" w:rsidTr="00C94191">
        <w:trPr>
          <w:trHeight w:val="628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F" w:rsidRPr="00D73A92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F" w:rsidRPr="00D73A92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F" w:rsidRPr="00D73A92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BF" w:rsidRPr="00D73A92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D73A92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Январь-март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D73A92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Январь-июнь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D73A92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Январь-сентябрь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D73A92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D73A92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</w:t>
            </w:r>
            <w:r w:rsidRPr="00D7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D73A92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Январь-июнь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D73A92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Январь-сентябрь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D73A92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</w:t>
            </w:r>
          </w:p>
        </w:tc>
      </w:tr>
      <w:tr w:rsidR="006F56BF" w:rsidRPr="006F56BF" w:rsidTr="006F56BF">
        <w:trPr>
          <w:trHeight w:val="71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 Повышение денежных доходов граждан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1.1. Повышение оплаты труда работников организаций бюджетной сферы, включая сохранение, установленных в Указах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родителей», соотношений средней заработной платы работников бюджетной сферы к среднемесячному доходу от трудовой деятельности в регионе и индексацию заработной платы в связи с ростом потребительских цен на товары и услуги (в пределах средств, предусмотренных законом Новосибирской области об областном бюджете Новосибирской </w:t>
            </w: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области на очередной финансовый год и плановый период)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квартальные значения  реализации мероприятия не разрабатываются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55,2 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F56BF" w:rsidRPr="006F56BF" w:rsidTr="006F56BF">
        <w:trPr>
          <w:trHeight w:val="23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 Повышение денежных доходов граждан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 Мониторинг своевременности и полноты выплаты заработной платы работникам организаций Новосибирской области, обеспечение работы «горячей» линии по вопросам оплаты труда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квартальные значения  реализации мероприятия не разрабатываются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276 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F56BF" w:rsidRPr="006F56BF" w:rsidTr="006F56BF">
        <w:trPr>
          <w:trHeight w:val="37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 Повышение денежных доходов граждан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1.3. Организация работы по снижению нелегальной трудовой занятости, включая проведение информационно-разъяснительной работы о негативных последствиях нелегальной занятости и сокрытия фактической заработной платы в средствах массовой информации и на официальных сайтах ОИОГВ НСО, в том числе информирование руководителей хозяйствующих субъектов о последствиях 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неоформления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трудовых отношений и выплаты неофициальной заработной платы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квартальные значения  реализации мероприятия не разрабатываются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12070 трудовых договоров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F56BF" w:rsidRPr="006F56BF" w:rsidTr="006F56BF">
        <w:trPr>
          <w:trHeight w:val="32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 Повышение денежных доходов граждан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1.4. Предоставление инвесторам мер государственной поддержки, 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-смотренных Законом Новосибирской области от 29.06.2016 № 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области», способствующих созданию новых рабочих мест / ГП № 126-п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Решетников Л.Н., министр экономического развития Новосибирской области, министерство экономического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0,1 тыс. 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раб.мест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0,2 тыс. 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раб.мест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0,3 тыс. 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раб.мест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0,5 тыс. 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раб.мест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31 616,0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74 540,3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117 464,6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160 388,9</w:t>
            </w:r>
          </w:p>
        </w:tc>
      </w:tr>
      <w:tr w:rsidR="006F56BF" w:rsidRPr="006F56BF" w:rsidTr="006F56BF">
        <w:trPr>
          <w:trHeight w:val="26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 Повышение денежных доходов граждан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1.5. Предоставление 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грантовой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поддержки  «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Агропрогресс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сельскохозяйственным товаропроизводителям (за исключением К(Ф)Х, ИП), включенным в реестр субъектов МСП  и сельскохозяйственным потребительским кооперативам на укрепление материально-технической базы и создания новых рабочих мест / ГП № 37-п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Лещенко Е.М., заместитель Председателя Правительства Новосибирской области-министр сельского хозяйства Новосибирской области,  министерство сельского хозяйства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сельскохозяйственный товаропроизводитель/1 сельскохозяйственный потребительский кооператив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сельскохозяйственный товаропроизводитель/1 сельскохозяйственный потребительский кооператив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сельскохозяйственный товаропроизводитель/1 сельскохозяйственный потребительский кооператив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87 831,5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87 831,5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87 831,5</w:t>
            </w:r>
          </w:p>
        </w:tc>
      </w:tr>
      <w:tr w:rsidR="006F56BF" w:rsidRPr="006F56BF" w:rsidTr="006F56BF">
        <w:trPr>
          <w:trHeight w:val="2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 Повышение денежных доходов граждан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 Осуществление мер по развитию семейных ферм / ГП № 37-п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Лещенко Е.М., заместитель Председателя Правительства Новосибирской области-министр сельского хозяйства Новосибирской области,  министерство сельского хозяйства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семейных животноводческих ферм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семейных животноводческих ферм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семейных животноводческих ферм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78 547,2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78 547,2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78 547,2</w:t>
            </w:r>
          </w:p>
        </w:tc>
      </w:tr>
      <w:tr w:rsidR="006F56BF" w:rsidRPr="006F56BF" w:rsidTr="006F56BF">
        <w:trPr>
          <w:trHeight w:val="27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 Повышение денежных доходов граждан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 Предоставление социальной выплаты на строительство (приобретение) жилья семьям, проживающим в сельской местности /  ГП № 525-п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Лещенко Е.М., заместитель Председателя Правительства Новосибирской области-министр сельского хозяйства Новосибирской области,  министерство сельского хозяйства Новосибирской области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квартальные значения  реализации мероприятия не разрабатываются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3141 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63 267,3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63 267,3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63 267,3</w:t>
            </w:r>
          </w:p>
        </w:tc>
      </w:tr>
      <w:tr w:rsidR="006F56BF" w:rsidRPr="006F56BF" w:rsidTr="006F56BF">
        <w:trPr>
          <w:trHeight w:val="30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 Повышение денежных доходов граждан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1.8. Предоставление единовременных выплат молодым специалистам, работающим в сельской местности / ГП № 37-п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Лещенко Е.М., заместитель Председателя Правительства Новосибирской области-министр сельского хозяйства Новосибирской области,  министерство сельского хозяйства Новосибирской области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квартальные значения  реализации мероприятия не разрабатываются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чел.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14 150,0</w:t>
            </w:r>
          </w:p>
        </w:tc>
      </w:tr>
      <w:tr w:rsidR="006F56BF" w:rsidRPr="006F56BF" w:rsidTr="006F56BF">
        <w:trPr>
          <w:trHeight w:val="39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 Повышение денежных доходов граждан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 Организация проведения оплачиваемых общественных работ и временного трудоустройства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квалификации, несовершеннолетних граждан в возрасте 14-18 лет в свободное от учебы время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1169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4975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10385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11560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12 170,6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23 921,0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30 923,3</w:t>
            </w:r>
          </w:p>
        </w:tc>
      </w:tr>
      <w:tr w:rsidR="006F56BF" w:rsidRPr="006F56BF" w:rsidTr="006F56BF">
        <w:trPr>
          <w:trHeight w:val="22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 Повышение денежных доходов граждан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1.10. Содействие 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самозанятости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безработных граждан, включая оказание единовременной финансовой помощи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2877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4147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4667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14 533,0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24 195,1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31 027,6</w:t>
            </w:r>
          </w:p>
        </w:tc>
      </w:tr>
      <w:tr w:rsidR="006F56BF" w:rsidRPr="006F56BF" w:rsidTr="006F56BF">
        <w:trPr>
          <w:trHeight w:val="3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 Повышение денежных доходов граждан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1.11. Организация профессионального обучения и дополнительного профессионального образования граждан из числа ищущих работу и обратившихся в органы службы занятости, включая безработных, граждан в возрасте 50-ти лет и старше, граждан 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предпенсионного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возраста, женщин, не состоящих в трудовых отношениях и имеющих детей дошкольного возраста, женщин, находящихся в отпуске по уходу за ребенком в возрасте до трех лет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2830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4110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4830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11 172,2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32 073,7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52 616,8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59 836,0</w:t>
            </w:r>
          </w:p>
        </w:tc>
      </w:tr>
      <w:tr w:rsidR="006F56BF" w:rsidRPr="006F56BF" w:rsidTr="006F56BF">
        <w:trPr>
          <w:trHeight w:val="2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 Повышение денежных доходов граждан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1.12. Организация ярмарок вакансий и учебных рабочих мест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ед.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ед.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80,2</w:t>
            </w:r>
          </w:p>
        </w:tc>
      </w:tr>
      <w:tr w:rsidR="006F56BF" w:rsidRPr="006F56BF" w:rsidTr="006F56BF">
        <w:trPr>
          <w:trHeight w:val="220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 Повышение денежных доходов граждан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 Содействие занятости отдельных категорий граждан (женщин, воспитывающих детей, инвалидов, лиц старшего поколения)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13 602,9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15 036,9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27 503,3</w:t>
            </w:r>
          </w:p>
        </w:tc>
      </w:tr>
      <w:tr w:rsidR="00D73A92" w:rsidRPr="006F56BF" w:rsidTr="00820418">
        <w:trPr>
          <w:trHeight w:val="22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2" w:rsidRPr="006F56BF" w:rsidRDefault="00D73A92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2" w:rsidRPr="006F56BF" w:rsidRDefault="00D73A92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 Повышение денежных доходов граждан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2" w:rsidRPr="006F56BF" w:rsidRDefault="00D73A92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1.14. Организация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предпенсионного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возраста по наиболее востребованным профессиям (навыкам, компетенциям) (в рамках регионального проекта «Старшее поколение» национального проекта «Демография») / ГП № 177-п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2" w:rsidRPr="006F56BF" w:rsidRDefault="00D73A92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 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2" w:rsidRDefault="00D73A92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73A92" w:rsidRDefault="00D73A92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73A92" w:rsidRDefault="00D73A92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73A92" w:rsidRDefault="00D73A92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73A92" w:rsidRPr="006F56BF" w:rsidRDefault="00D73A92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3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2021 года мероприятие исключено</w:t>
            </w:r>
          </w:p>
        </w:tc>
      </w:tr>
      <w:tr w:rsidR="00D73A92" w:rsidRPr="006F56BF" w:rsidTr="0056663B">
        <w:trPr>
          <w:trHeight w:val="22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2" w:rsidRPr="006F56BF" w:rsidRDefault="00D73A92" w:rsidP="00D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2" w:rsidRPr="006F56BF" w:rsidRDefault="00D73A92" w:rsidP="00D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 Повышение денежных доходов граждан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2" w:rsidRPr="006F56BF" w:rsidRDefault="00D73A92" w:rsidP="00D73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1.15. Организация переобучения и повышение квалификации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государственные учреждения службы занятости населения (в рамках регионального проекта «Содействие занятости женщин - создание условий дошкольного образования для детей в возрасте до трех лет» национального проекта «Демография») / ГП № 177-п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2" w:rsidRPr="006F56BF" w:rsidRDefault="00D73A92" w:rsidP="00D7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A92" w:rsidRDefault="00D73A92" w:rsidP="00D73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73A92" w:rsidRDefault="00D73A92" w:rsidP="00D73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73A92" w:rsidRDefault="00D73A92" w:rsidP="00D73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73A92" w:rsidRDefault="00D73A92" w:rsidP="00D73A92">
            <w:pPr>
              <w:jc w:val="center"/>
            </w:pPr>
            <w:r w:rsidRPr="00D73A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2021 года мероприятие исключено</w:t>
            </w:r>
          </w:p>
        </w:tc>
      </w:tr>
      <w:tr w:rsidR="006F56BF" w:rsidRPr="006F56BF" w:rsidTr="006F56BF">
        <w:trPr>
          <w:trHeight w:val="22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 Повышение денежных доходов граждан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1.16. Проведение дополнительных мероприятий по организации профессионального обучения и дополнительного профессионального образования инвалидов, в том числе инвалидов молодого возраста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4 380,9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6 039,0</w:t>
            </w:r>
          </w:p>
        </w:tc>
      </w:tr>
      <w:tr w:rsidR="006F56BF" w:rsidRPr="006F56BF" w:rsidTr="006F56BF">
        <w:trPr>
          <w:trHeight w:val="30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 Повышение денежных доходов граждан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1.17. Предоставление мер государственной поддержки субъектам малого и среднего предпринимательства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Гончаров А.А., министр промышленности, торговли и развития предпринимательства Новосибирской области, 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квартальные значения  реализации мероприятия не разрабатываются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584,4 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тыс.чел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занято в сфере малого и среднего предпринимательства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9 795,6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31 765,5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59 503,8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109 468,4</w:t>
            </w:r>
          </w:p>
        </w:tc>
      </w:tr>
      <w:tr w:rsidR="006F56BF" w:rsidRPr="006F56BF" w:rsidTr="006F56BF">
        <w:trPr>
          <w:trHeight w:val="23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 Формирование и ведение сводного реестра получателей мер социальной поддержки с учетом критерия нуждаемости, среднедушевой доход которых ниже величины прожиточного минимума, установленного в Новосибирской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квартальные значения  реализации мероприятия не разрабатываются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 получателей мер социальной поддержки составит 960 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тыс.чел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F56BF" w:rsidRPr="006F56BF" w:rsidTr="006F56BF">
        <w:trPr>
          <w:trHeight w:val="24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 Оказание единовременной материальной помощи малоимущим гражданам и гражданам, находящимся в трудной жизненной ситуации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9 944,0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33 149,2</w:t>
            </w:r>
          </w:p>
        </w:tc>
      </w:tr>
      <w:tr w:rsidR="006F56BF" w:rsidRPr="006F56BF" w:rsidTr="006F56BF">
        <w:trPr>
          <w:trHeight w:val="22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 Ежемесячная выплата на детей в возрасте от трех до семи лет включительно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квартальные значения  реализации мероприятия не разрабатываются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91454 чел.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2 568 259,1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2 586 349,2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2 607 049,2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10 460 166,4</w:t>
            </w:r>
          </w:p>
        </w:tc>
      </w:tr>
      <w:tr w:rsidR="006F56BF" w:rsidRPr="006F56BF" w:rsidTr="006F56BF">
        <w:trPr>
          <w:trHeight w:val="23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 Расходы на выполнение переданных полномочий Российской Федерации по осуществлению ежемесячной выплаты в связи с рождением (усыновлением) первого ребенка (поддержка семьи и детей)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квартальные значения  реализации мероприятия не разрабатываются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 чел.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832 365,7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832 365,7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832 365,7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3 546 521,9</w:t>
            </w:r>
          </w:p>
        </w:tc>
      </w:tr>
      <w:tr w:rsidR="00D73A92" w:rsidRPr="006F56BF" w:rsidTr="004F353A">
        <w:trPr>
          <w:trHeight w:val="27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2" w:rsidRPr="006F56BF" w:rsidRDefault="00D73A92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2" w:rsidRPr="006F56BF" w:rsidRDefault="00D73A92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2" w:rsidRPr="006F56BF" w:rsidRDefault="00D73A92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2.5.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</w:t>
            </w: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физическими лицами) (поддержка семьи и детей)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2" w:rsidRPr="006F56BF" w:rsidRDefault="00D73A92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2" w:rsidRDefault="00D73A92" w:rsidP="00D73A92">
            <w:pPr>
              <w:jc w:val="center"/>
              <w:rPr>
                <w:color w:val="000000"/>
              </w:rPr>
            </w:pPr>
          </w:p>
          <w:p w:rsidR="00D73A92" w:rsidRDefault="00D73A92" w:rsidP="00D73A92">
            <w:pPr>
              <w:jc w:val="center"/>
              <w:rPr>
                <w:color w:val="000000"/>
              </w:rPr>
            </w:pPr>
          </w:p>
          <w:p w:rsidR="00D73A92" w:rsidRDefault="00D73A92" w:rsidP="00D73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2022 года мероприятие исключено</w:t>
            </w:r>
          </w:p>
          <w:p w:rsidR="00D73A92" w:rsidRPr="006F56BF" w:rsidRDefault="00D73A92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73A92" w:rsidRPr="006F56BF" w:rsidTr="00755D92">
        <w:trPr>
          <w:trHeight w:val="13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2" w:rsidRPr="006F56BF" w:rsidRDefault="00D73A92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2" w:rsidRPr="006F56BF" w:rsidRDefault="00D73A92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2" w:rsidRPr="006F56BF" w:rsidRDefault="00D73A92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2" w:rsidRPr="006F56BF" w:rsidRDefault="00D73A92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2" w:rsidRPr="006F56BF" w:rsidRDefault="00D73A92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73A92" w:rsidRDefault="00D73A92" w:rsidP="00D73A92">
            <w:pPr>
              <w:jc w:val="center"/>
              <w:rPr>
                <w:color w:val="000000"/>
              </w:rPr>
            </w:pPr>
          </w:p>
          <w:p w:rsidR="00D73A92" w:rsidRPr="006F56BF" w:rsidRDefault="00D73A92" w:rsidP="00D73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С 2022 года мероприятие исключено</w:t>
            </w:r>
          </w:p>
        </w:tc>
      </w:tr>
      <w:tr w:rsidR="006F56BF" w:rsidRPr="006F56BF" w:rsidTr="006F56BF">
        <w:trPr>
          <w:trHeight w:val="23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 Ежемесячная денежная выплата в размере прожиточного минимума для детей, установленного на территории Новосибирской области, в случае рождения после 31.12.2012 третьего ребенка или последующих детей до достижения ребенком возраста трех лет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квартальные значения  реализации мероприятия не разрабатываются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 чел.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703 845,0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956 859,8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1 258 080,1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2 735 417,0</w:t>
            </w:r>
          </w:p>
        </w:tc>
      </w:tr>
      <w:tr w:rsidR="006F56BF" w:rsidRPr="006F56BF" w:rsidTr="006F56BF">
        <w:trPr>
          <w:trHeight w:val="2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2.8. Дополнительные меры социальной поддержки семей, имеющих детей, на территории Новосибирской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квартальные значения  реализации мероприятия не разрабатываются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4800 сертификатов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109 415,7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212 745,7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363 539,4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562 712,9</w:t>
            </w:r>
          </w:p>
        </w:tc>
      </w:tr>
      <w:tr w:rsidR="006F56BF" w:rsidRPr="006F56BF" w:rsidTr="006F56BF">
        <w:trPr>
          <w:trHeight w:val="22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2.9. Дополнительное пособие молодой семье при рождении ребенка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квартальные значения  реализации мероприятия не разрабатываются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 чел.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33 125,2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76 787,0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122 123,0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145 136,0</w:t>
            </w:r>
          </w:p>
        </w:tc>
      </w:tr>
      <w:tr w:rsidR="006F56BF" w:rsidRPr="006F56BF" w:rsidTr="006F56BF">
        <w:trPr>
          <w:trHeight w:val="250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2.10. Компенсация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квартальные значения  реализации мероприятия не разрабатываются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13500 чел.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16 474,2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45 518,7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74 563,2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116 178,0</w:t>
            </w:r>
          </w:p>
        </w:tc>
      </w:tr>
      <w:tr w:rsidR="006F56BF" w:rsidRPr="006F56BF" w:rsidTr="006F56BF">
        <w:trPr>
          <w:trHeight w:val="24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2.11. Ежемесячное пособие на ребенка в Новосибирской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квартальные значения  реализации мероприятия не разрабатываются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69000 чел.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148 332,3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331 436,9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534 040,4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795 649,2</w:t>
            </w:r>
          </w:p>
        </w:tc>
      </w:tr>
      <w:tr w:rsidR="006F56BF" w:rsidRPr="006F56BF" w:rsidTr="006F56BF">
        <w:trPr>
          <w:trHeight w:val="24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2.12. Ежемесячная социальная выплата гражданам, имеющим ребенка-инвалида, а также родителям и иным законным представителям ВИЧ-инфицированного-несовершеннолетнего в возрасте до 18 лет, проживающим на территории Новосибирской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квартальные значения  реализации мероприятия не разрабатываются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6600 чел.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17 071,4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26 506,3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37 250,5</w:t>
            </w:r>
          </w:p>
        </w:tc>
      </w:tr>
      <w:tr w:rsidR="006F56BF" w:rsidRPr="006F56BF" w:rsidTr="006F56BF">
        <w:trPr>
          <w:trHeight w:val="26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2.13. Ежемесячная дотация на питание детям-инвалидам с онкологическими, гематологическими заболеваниями и инсулинозависимой формой сахарного диабета и детям с наследственными заболеваниями: 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целиакией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муковисцидозом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фенилкетонурией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проживающим на территории Новосибирской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квартальные значения  реализации мероприятия не разрабатываются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 чел.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7 824,9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11 029,5</w:t>
            </w:r>
          </w:p>
        </w:tc>
      </w:tr>
      <w:tr w:rsidR="006F56BF" w:rsidRPr="006F56BF" w:rsidTr="006F56BF">
        <w:trPr>
          <w:trHeight w:val="23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2.14. Ежегодная выплата на приобретение школьно-письменных принадлежностей на каждого ребенка школьного возраста из малоимущей многодетной семьи, включая доставку получателям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5420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10840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16260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4 913,8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6 537,4</w:t>
            </w:r>
          </w:p>
        </w:tc>
      </w:tr>
      <w:tr w:rsidR="006F56BF" w:rsidRPr="006F56BF" w:rsidTr="006F56BF">
        <w:trPr>
          <w:trHeight w:val="23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2.15. Единовременная денежная выплата семьям, в которых родилось двое или более детей одновременно, включая доставку получателям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649,8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1 105,5</w:t>
            </w:r>
          </w:p>
        </w:tc>
      </w:tr>
      <w:tr w:rsidR="006F56BF" w:rsidRPr="006F56BF" w:rsidTr="006F56BF">
        <w:trPr>
          <w:trHeight w:val="23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2.16. Единовременная денежная выплата при поступлении ребенка из многодетной семьи в первый класс государственной, муниципальной или частной общеобразовательной организации, включая доставку получателям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3940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5910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7879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3 576,3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6 060,8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26 662,2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39 593,5</w:t>
            </w:r>
          </w:p>
        </w:tc>
      </w:tr>
      <w:tr w:rsidR="006F56BF" w:rsidRPr="006F56BF" w:rsidTr="006F56BF">
        <w:trPr>
          <w:trHeight w:val="23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2.17. Единовременная денежная выплата ребенку из многодетной семьи (в том числе совершеннолетнему, но не старше 23 лет) при поступлении в государственную, муниципальную или частную образовательную организацию высшего образования, включая доставку получателям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2 388,2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7 839,0</w:t>
            </w:r>
          </w:p>
        </w:tc>
      </w:tr>
      <w:tr w:rsidR="006F56BF" w:rsidRPr="006F56BF" w:rsidTr="006F56BF">
        <w:trPr>
          <w:trHeight w:val="29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2.18. Ежегодная денежная выплата многодетным семьям на приобретение одежды обучающихся для обучающихся в образовательных организациях, осуществляющих образовательную деятельность, по образовательным программам начального общего, основного общего и среднего общего образования, включая доставку получателям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14138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28276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42414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56552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14 166,3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27 514,7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81 067,6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113 671,0</w:t>
            </w:r>
          </w:p>
        </w:tc>
      </w:tr>
      <w:tr w:rsidR="006F56BF" w:rsidRPr="006F56BF" w:rsidTr="006F56BF">
        <w:trPr>
          <w:trHeight w:val="241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2.19. Выплата семьям, воспитывающим 3-х и более детей-инвалидов, нуждающихся в постоянном уходе, ежемесячной компенсации расходов по присмотру и уходу за детьми-инвалидами в домашних условиях, включая доставку получателям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квартальные значения  реализации мероприятия не разрабатываются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чел.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407,0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542,7</w:t>
            </w:r>
          </w:p>
        </w:tc>
      </w:tr>
      <w:tr w:rsidR="006F56BF" w:rsidRPr="006F56BF" w:rsidTr="006F56BF">
        <w:trPr>
          <w:trHeight w:val="23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2.20. Обеспечение автотранспортными средствами многодетных семей, воспитывающих семь и более несовершеннолетних детей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семей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семей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семей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семей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15 959,2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15 959,2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15 959,2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15 959,2</w:t>
            </w:r>
          </w:p>
        </w:tc>
      </w:tr>
      <w:tr w:rsidR="006F56BF" w:rsidRPr="006F56BF" w:rsidTr="006F56BF">
        <w:trPr>
          <w:trHeight w:val="23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2.21. Единовременная денежная выплата на ремонт, строительство и приобретение жилья либо компенсацию затрат, связанных с ремонтом или приобретением (строительством) жилого помещения многодетным семьям, имеющим пять и более несовершеннолетних детей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семей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семей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семей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семей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</w:t>
            </w:r>
          </w:p>
        </w:tc>
      </w:tr>
      <w:tr w:rsidR="006F56BF" w:rsidRPr="006F56BF" w:rsidTr="006F56BF">
        <w:trPr>
          <w:trHeight w:val="2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2.22. Ежемесячная денежная выплата отдельным категориям граждан (ветераны труда, ветераны труда Новосибирской области, реабилитированные, репрессированные, труженики тыла)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квартальные значения  реализации мероприятия не разрабатываются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332340 чел.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414 548,2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856 347,2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1 305 948,2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1 785 655,9</w:t>
            </w:r>
          </w:p>
        </w:tc>
      </w:tr>
      <w:tr w:rsidR="006F56BF" w:rsidRPr="006F56BF" w:rsidTr="006F56BF">
        <w:trPr>
          <w:trHeight w:val="2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2.23. Меры социальной поддержки гражданам, потерявшим родителей в годы Великой Отечественной войны 1941-1945 годов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квартальные значения  реализации мероприятия не разрабатываются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23600 чел.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37 976,8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79 329,5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121 698,6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167 652,4</w:t>
            </w:r>
          </w:p>
        </w:tc>
      </w:tr>
      <w:tr w:rsidR="006F56BF" w:rsidRPr="006F56BF" w:rsidTr="006F56BF">
        <w:trPr>
          <w:trHeight w:val="23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2.24. Выплата региональной социальной доплаты к пенсии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Плановые квартальные значения  реализации мероприятия не разрабатываются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100800 чел.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1 052 826,9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1 064 689,2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1 078 789,2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3 922 421,2</w:t>
            </w:r>
          </w:p>
        </w:tc>
      </w:tr>
      <w:tr w:rsidR="006F56BF" w:rsidRPr="006F56BF" w:rsidTr="006F56BF">
        <w:trPr>
          <w:trHeight w:val="2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2.25. Организация отдыха и оздоровления отдельных категорий населения, нуждающихся в поддержке, в том числе: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828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3352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8238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11967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17 747,5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68 359,0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136 425,5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260 556,3</w:t>
            </w:r>
          </w:p>
        </w:tc>
      </w:tr>
      <w:tr w:rsidR="006F56BF" w:rsidRPr="006F56BF" w:rsidTr="006F56BF">
        <w:trPr>
          <w:trHeight w:val="23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2.26. Организация отдыха и оздоровления детей (за исключением организации отдыха детей в каникулярное время), в том числе детей-участников областных профильных смен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1342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3629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5995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7094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27 070,8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50 631,4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103 227,5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127 211,2</w:t>
            </w:r>
          </w:p>
        </w:tc>
      </w:tr>
      <w:tr w:rsidR="006F56BF" w:rsidRPr="006F56BF" w:rsidTr="006F56BF">
        <w:trPr>
          <w:trHeight w:val="24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2.27. Предоставление неработающим ветеранам труда, войны путевок на санаторно-курортное лечение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1449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1562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12 417,5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37 417,5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62 417,5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102 737,5</w:t>
            </w:r>
          </w:p>
        </w:tc>
      </w:tr>
      <w:tr w:rsidR="006F56BF" w:rsidRPr="006F56BF" w:rsidTr="006F56BF">
        <w:trPr>
          <w:trHeight w:val="24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2.28. Предоставление социальных услуг и мероприятий по социальному сопровождению гражданам, признанным нуждающимися в социальном обслуживании в различных формах социального обслуживания на льготных условиях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80000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130000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150000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1 000 311,2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2 016 458,3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3 032 351,6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4 198 402,9</w:t>
            </w:r>
          </w:p>
        </w:tc>
      </w:tr>
      <w:tr w:rsidR="006F56BF" w:rsidRPr="006F56BF" w:rsidTr="006F56BF">
        <w:trPr>
          <w:trHeight w:val="81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2.29. Обеспечение доступности для населения социальных услуг в различных формах социального обслуживания, предоставляемых детям и семьям с детьми: содействие в создании службы поддержки родителей с детьми, попавшими в трудную жизненную ситуацию, в том числе с обеспечением предоставления временного проживания; организация деятельности службы паллиативной помощи семьям с детьми, страдающими неизлечимыми заболеваниями; оказание содействия в открытии групп кратковременного пребывания детей-инвалидов; реализация проектов по организации комплексной реабилитации и 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детей-инвалидов; оказание услуг ранней помощи детям с врожденными пороками развития или генетическими нарушениями от 0 до 3 лет; реализации проектов по развитию адаптивной физической культуры и спорта среди детей-инвалидов и детей с ограниченными возможностями здоровья; реализация проекта по развитию альтернативных услуг для детей и молодежи с психофизическими нарушениями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служб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служб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служб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служб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8 564,7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14 251,6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16 295,5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16 295,5</w:t>
            </w:r>
          </w:p>
        </w:tc>
      </w:tr>
      <w:tr w:rsidR="006F56BF" w:rsidRPr="006F56BF" w:rsidTr="006F56BF">
        <w:trPr>
          <w:trHeight w:val="49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2.30. 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общества, в том числе оказание финансовой единовременной поддержки на организацию поездок участников войны к местам боев и близких родственников (вдова, вдовец, брат, сестра, сын, дочь) погибших участников Великой Отечественной войны к местам их захоронения, а также семьям участников Великой Отечественной войны 1941-1945 годов, умерших до 12 июня 1990 года, на приобретение надгробных памятников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5 026,9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5 026,9</w:t>
            </w:r>
          </w:p>
        </w:tc>
      </w:tr>
      <w:tr w:rsidR="006F56BF" w:rsidRPr="006F56BF" w:rsidTr="006F56BF">
        <w:trPr>
          <w:trHeight w:val="2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2.31. Оказание финансовой поддержки социально ориентированным организациям, оказывающим общественно полезные услуги гражданам пожилого возраста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НКО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НКО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НКО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НКО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41 160,4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44 531,1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44 531,1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44 531,4</w:t>
            </w:r>
          </w:p>
        </w:tc>
      </w:tr>
      <w:tr w:rsidR="006F56BF" w:rsidRPr="006F56BF" w:rsidTr="006F56BF">
        <w:trPr>
          <w:trHeight w:val="21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2.32. В сфере занятости: поиск работы и трудоустройство, оказание содействия в прохождении профессионального обучения и получении дополнительного профессионального образования, переобучение </w:t>
            </w: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востребованным на рынке труда профессиям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</w:t>
            </w: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700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4695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34672,5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119595,0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173362,5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319 368,1</w:t>
            </w:r>
          </w:p>
        </w:tc>
      </w:tr>
      <w:tr w:rsidR="006F56BF" w:rsidRPr="006F56BF" w:rsidTr="006F56BF">
        <w:trPr>
          <w:trHeight w:val="26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2.33. В сфере развития предпринимательства: поощрение 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стартапов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оказание помощи (консультации, </w:t>
            </w: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профобучение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финансовая помощь при оформлении документов); предоставление субсидий на открытие собственного дела при организации индивидуальной предпринимательской деятельности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122107,5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216075,0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287 618,0</w:t>
            </w:r>
          </w:p>
        </w:tc>
      </w:tr>
      <w:tr w:rsidR="006F56BF" w:rsidRPr="006F56BF" w:rsidTr="006F56BF">
        <w:trPr>
          <w:trHeight w:val="24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2.34. Иные мероприятия, направленные на преодоление трудной жизненной ситуации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65832,5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115082,5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157197,0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180 530,7</w:t>
            </w:r>
          </w:p>
        </w:tc>
      </w:tr>
      <w:tr w:rsidR="006F56BF" w:rsidRPr="006F56BF" w:rsidTr="006F56BF">
        <w:trPr>
          <w:trHeight w:val="23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Развитие системы социальной помощи и социального контракта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2.35. Иные мероприятия, направленные на организацию личного подсобного хозяйства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25909,0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40578,0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51682,5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63 315,0</w:t>
            </w:r>
          </w:p>
        </w:tc>
      </w:tr>
      <w:tr w:rsidR="006F56BF" w:rsidRPr="006F56BF" w:rsidTr="006F56BF">
        <w:trPr>
          <w:trHeight w:val="210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3. Организация социальной адаптации малоимущих граждан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 Поощрение студентов государственных и муниципальных образовательных организаций высшего образования из многодетных семей с пятью и более детьми (при успешном обучении) в период учебного процесса в виде ежемесячной стипендии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60,3</w:t>
            </w:r>
          </w:p>
        </w:tc>
      </w:tr>
      <w:tr w:rsidR="006F56BF" w:rsidRPr="006F56BF" w:rsidTr="006F56BF">
        <w:trPr>
          <w:trHeight w:val="220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3. Организация социальной адаптации малоимущих граждан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 Назначение стипендий для одаренных детей-инвалидов в сфере культуры и искусства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361,8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542,7</w:t>
            </w:r>
          </w:p>
        </w:tc>
      </w:tr>
      <w:tr w:rsidR="006F56BF" w:rsidRPr="006F56BF" w:rsidTr="006F56BF">
        <w:trPr>
          <w:trHeight w:val="25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3. Организация социальной адаптации малоимущих граждан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 Внедрение в деятельность организаций социального обслуживания новых подходов к профилактике семейного неблагополучия, создающих условия для предотвращения бедности семей с детьми, технологий, способствующих созданию условий для недопущения воспроизводства бедности среди детей из малоимущих семей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Бахарева</w:t>
            </w:r>
            <w:proofErr w:type="spellEnd"/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Е.В., министр труда и социального развития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 чел.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 чел.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 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6BF" w:rsidRPr="006F56BF" w:rsidRDefault="006F56BF" w:rsidP="006F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6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9A34B3" w:rsidRDefault="009A34B3"/>
    <w:sectPr w:rsidR="009A34B3" w:rsidSect="00D73A92">
      <w:headerReference w:type="default" r:id="rId6"/>
      <w:pgSz w:w="16838" w:h="11906" w:orient="landscape" w:code="9"/>
      <w:pgMar w:top="851" w:right="567" w:bottom="39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DE" w:rsidRDefault="003354DE" w:rsidP="00D73A92">
      <w:pPr>
        <w:spacing w:after="0" w:line="240" w:lineRule="auto"/>
      </w:pPr>
      <w:r>
        <w:separator/>
      </w:r>
    </w:p>
  </w:endnote>
  <w:endnote w:type="continuationSeparator" w:id="0">
    <w:p w:rsidR="003354DE" w:rsidRDefault="003354DE" w:rsidP="00D7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DE" w:rsidRDefault="003354DE" w:rsidP="00D73A92">
      <w:pPr>
        <w:spacing w:after="0" w:line="240" w:lineRule="auto"/>
      </w:pPr>
      <w:r>
        <w:separator/>
      </w:r>
    </w:p>
  </w:footnote>
  <w:footnote w:type="continuationSeparator" w:id="0">
    <w:p w:rsidR="003354DE" w:rsidRDefault="003354DE" w:rsidP="00D73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267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73A92" w:rsidRPr="00D73A92" w:rsidRDefault="00D73A9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73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3A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73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4589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D73A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73A92" w:rsidRPr="00D73A92" w:rsidRDefault="00D73A92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BF"/>
    <w:rsid w:val="000D50B0"/>
    <w:rsid w:val="003354DE"/>
    <w:rsid w:val="006F4D09"/>
    <w:rsid w:val="006F56BF"/>
    <w:rsid w:val="00720D0F"/>
    <w:rsid w:val="009A34B3"/>
    <w:rsid w:val="00C44589"/>
    <w:rsid w:val="00C94191"/>
    <w:rsid w:val="00D73A92"/>
    <w:rsid w:val="00F0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19E2"/>
  <w15:chartTrackingRefBased/>
  <w15:docId w15:val="{CA8B9A2A-6B01-4CE4-B14B-14CCC74B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A92"/>
  </w:style>
  <w:style w:type="paragraph" w:styleId="a5">
    <w:name w:val="footer"/>
    <w:basedOn w:val="a"/>
    <w:link w:val="a6"/>
    <w:uiPriority w:val="99"/>
    <w:unhideWhenUsed/>
    <w:rsid w:val="00D73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4427</Words>
  <Characters>25238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Вероника Алексеевна</dc:creator>
  <cp:keywords/>
  <dc:description/>
  <cp:lastModifiedBy>Измайлова Вероника Алексеевна</cp:lastModifiedBy>
  <cp:revision>3</cp:revision>
  <dcterms:created xsi:type="dcterms:W3CDTF">2022-04-20T08:16:00Z</dcterms:created>
  <dcterms:modified xsi:type="dcterms:W3CDTF">2022-04-20T08:48:00Z</dcterms:modified>
</cp:coreProperties>
</file>