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Министерство труда, занятости и трудовых ресурсов 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Новосибирской области</w:t>
      </w:r>
    </w:p>
    <w:p w:rsidR="00050575" w:rsidRP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36"/>
          <w:szCs w:val="36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P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ТРУДОВЫЕ РЕСУРСЫ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МУНИЦИПАЛЬНЫХ РАЙОНОВ И ГОРОДСКИХ ОКРУГОВ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НОВОСИБИРСКОЙ ОБЛАСТИ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4"/>
          <w:szCs w:val="44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В  201</w:t>
      </w:r>
      <w:r w:rsidR="003043B6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5</w:t>
      </w: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 ГОДУ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Аналитический доклад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Новосибирск  201</w:t>
      </w:r>
      <w:r w:rsidR="003043B6">
        <w:rPr>
          <w:rFonts w:ascii="Times New Roman" w:eastAsia="MS Mincho" w:hAnsi="Times New Roman" w:cs="Courier New"/>
          <w:sz w:val="36"/>
          <w:szCs w:val="36"/>
          <w:lang w:eastAsia="ru-RU"/>
        </w:rPr>
        <w:t>6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proofErr w:type="gramStart"/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lastRenderedPageBreak/>
        <w:t xml:space="preserve">Аналитический доклад подготовлен министерством труда, занятости и трудовых ресурсов Новосибирской области по данным балансов трудовых ресурсов муниципальных районов и городских округов Новосибирской области с использованием данных территориального органа </w:t>
      </w:r>
      <w:r w:rsidR="003043B6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Ф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едеральной службы государственной статистики по Новосибирской области, управления Федеральной миграционной службы России по Новосибирской области, отделения Пенсионного фонда Российской Федерации по Новосибирской области</w:t>
      </w:r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 Военного комиссариата Новосибирской области, Главного управления Федеральной службы исполнения</w:t>
      </w:r>
      <w:proofErr w:type="gramEnd"/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наказаний по Новосибирской области,</w:t>
      </w:r>
      <w:r w:rsidR="003043B6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Новосибирского регионального отделения  Фонда социального страхования Российской Федерации, </w:t>
      </w:r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FE5701" w:rsidRPr="003E47D6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м</w:t>
      </w:r>
      <w:r w:rsidR="00E52C1D" w:rsidRPr="003E47D6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и</w:t>
      </w:r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нистерства социального развития Новосибирской области и др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. 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Данные, предоставленные органами местного самоуправления Новосибирской области</w:t>
      </w:r>
      <w:r w:rsidR="00D1217F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FC4637" w:rsidRPr="00FC4637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на основе которых подготовлен настоящий аналитический доклад</w:t>
      </w:r>
      <w:r w:rsidR="00FC4637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, </w:t>
      </w:r>
      <w:r w:rsidR="00FC4637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являются</w:t>
      </w:r>
      <w:r w:rsidR="00FC4637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единственным источником информации о состоянии, распределении и развитии трудовых ресурсов муниципальных районов и городских округов Новосибирской области. Данные сводного баланса трудовых ресурсов Новосибирской области, сформированные суммированием данных территориальных балансов трудовых ресурсов, рассматриваются в настоящем аналитическом докладе в качестве предварительной оценки баланса трудовых ресурсов Новосибирской области.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Настоящий аналитический доклад является инструментом комплексного изучения процессов формирования, распределения и динамики изменения трудовых ресурсов, а также структурных пропорций занятого населения по видам экономической деятельности и формам собственности муниципальных районов и городских округов Новосибирской области. 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597905" w:rsidRPr="00D80B03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0" w:name="_Toc328928978"/>
    </w:p>
    <w:p w:rsidR="0026309F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D80B03"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  <w:t>ФОРМИРОВАНИЕ ТРУДОВЫХ РЕСУРСОВ МУНИЦИПАЛЬНЫХ РАЙОНОВ</w:t>
      </w:r>
    </w:p>
    <w:p w:rsidR="00597905" w:rsidRPr="00D80B03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D80B03"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  <w:t xml:space="preserve"> И ГОРОДСКИХ ОКРУГОВ НОВОСИБИРСКОЙ ОБЛАСТИ</w:t>
      </w:r>
      <w:bookmarkEnd w:id="0"/>
    </w:p>
    <w:p w:rsidR="00620AD0" w:rsidRPr="00D80B03" w:rsidRDefault="00620AD0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553401" w:rsidRPr="00D80B03" w:rsidRDefault="00597905" w:rsidP="00553401">
      <w:pPr>
        <w:spacing w:after="60" w:line="240" w:lineRule="auto"/>
        <w:jc w:val="both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</w:t>
      </w:r>
      <w:r w:rsidR="00553401" w:rsidRPr="00D80B03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</w:t>
      </w:r>
      <w:r w:rsidR="00620AD0" w:rsidRPr="00D80B03">
        <w:rPr>
          <w:rFonts w:ascii="Times New Roman" w:hAnsi="Times New Roman" w:cs="Times New Roman"/>
          <w:color w:val="000000"/>
          <w:sz w:val="28"/>
          <w:szCs w:val="28"/>
        </w:rPr>
        <w:t>Одним из главных факторов устойчивого социально-экономического развития региона является формирование и эффективное использование трудовых ресурсов.</w:t>
      </w:r>
      <w:r w:rsidR="00553401"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На формирование трудовых ресурсов области</w:t>
      </w:r>
      <w:r w:rsidR="00553401" w:rsidRPr="00D80B03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553401" w:rsidRPr="00D80B03">
        <w:rPr>
          <w:rFonts w:ascii="Times New Roman" w:hAnsi="Times New Roman" w:cs="Times New Roman"/>
          <w:sz w:val="28"/>
          <w:szCs w:val="28"/>
        </w:rPr>
        <w:t>оказывают влияние  происходящие демографические и миграционные процессы, возрастная структура населения.</w:t>
      </w:r>
      <w:r w:rsidR="00553401" w:rsidRPr="00D80B03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597905" w:rsidRPr="00D80B03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1" w:name="_Toc328928979"/>
      <w:r w:rsidRPr="00D80B03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Демографические процессы</w:t>
      </w:r>
      <w:bookmarkEnd w:id="1"/>
    </w:p>
    <w:p w:rsidR="00D1217F" w:rsidRDefault="00C7642F" w:rsidP="00F511A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9603D7" w:rsidRPr="00D80B0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</w:t>
      </w:r>
      <w:r w:rsidR="0048649C" w:rsidRPr="00D80B0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F511A2" w:rsidRPr="00D80B0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8649C" w:rsidRPr="00D80B0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2015 году тенденция увеличения жителей Новосибирской области продолжает сохраняться. </w:t>
      </w:r>
      <w:r w:rsidR="001362E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1362E5" w:rsidRPr="00D80B03">
        <w:rPr>
          <w:rFonts w:ascii="Times New Roman" w:hAnsi="Times New Roman"/>
          <w:i/>
          <w:sz w:val="28"/>
          <w:szCs w:val="28"/>
        </w:rPr>
        <w:t>о сравнению с 201</w:t>
      </w:r>
      <w:r w:rsidR="009C3B95" w:rsidRPr="00D80B03">
        <w:rPr>
          <w:rFonts w:ascii="Times New Roman" w:hAnsi="Times New Roman"/>
          <w:i/>
          <w:sz w:val="28"/>
          <w:szCs w:val="28"/>
        </w:rPr>
        <w:t>4</w:t>
      </w:r>
      <w:r w:rsidR="001362E5" w:rsidRPr="00D80B03">
        <w:rPr>
          <w:rFonts w:ascii="Times New Roman" w:hAnsi="Times New Roman"/>
          <w:i/>
          <w:sz w:val="28"/>
          <w:szCs w:val="28"/>
        </w:rPr>
        <w:t xml:space="preserve"> годом</w:t>
      </w:r>
      <w:r w:rsidR="00190103" w:rsidRPr="00D80B0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численность населения</w:t>
      </w:r>
      <w:r w:rsidR="001362E5" w:rsidRPr="00D80B03">
        <w:rPr>
          <w:rFonts w:ascii="Times New Roman" w:hAnsi="Times New Roman"/>
          <w:i/>
          <w:sz w:val="28"/>
          <w:szCs w:val="28"/>
        </w:rPr>
        <w:t xml:space="preserve"> </w:t>
      </w:r>
      <w:r w:rsidR="00190103" w:rsidRPr="00D80B03">
        <w:rPr>
          <w:rFonts w:ascii="Times New Roman" w:hAnsi="Times New Roman"/>
          <w:i/>
          <w:sz w:val="28"/>
          <w:szCs w:val="28"/>
        </w:rPr>
        <w:t>увеличилась на 15,</w:t>
      </w:r>
      <w:r w:rsidR="009C3B95" w:rsidRPr="00D80B03">
        <w:rPr>
          <w:rFonts w:ascii="Times New Roman" w:hAnsi="Times New Roman"/>
          <w:i/>
          <w:sz w:val="28"/>
          <w:szCs w:val="28"/>
        </w:rPr>
        <w:t>4</w:t>
      </w:r>
      <w:r w:rsidR="00190103" w:rsidRPr="00D80B03">
        <w:rPr>
          <w:rFonts w:ascii="Times New Roman" w:hAnsi="Times New Roman"/>
          <w:i/>
          <w:sz w:val="28"/>
          <w:szCs w:val="28"/>
        </w:rPr>
        <w:t xml:space="preserve"> тыс. человек (на 0,6%) и п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состоянию</w:t>
      </w:r>
      <w:r w:rsidR="00770F7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 января 201</w:t>
      </w:r>
      <w:r w:rsidR="009C3B9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  </w:t>
      </w:r>
      <w:r w:rsidR="009C3B9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составила 2762</w:t>
      </w:r>
      <w:r w:rsidR="001362E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9C3B9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1362E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тыс. человек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362E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14</w:t>
      </w:r>
      <w:r w:rsidR="00B82C62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,3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% от численности населения </w:t>
      </w:r>
      <w:r w:rsidR="00004433" w:rsidRPr="00D80B03">
        <w:rPr>
          <w:rFonts w:ascii="Times New Roman" w:eastAsia="MS Mincho" w:hAnsi="Times New Roman" w:cs="Times New Roman"/>
          <w:i/>
          <w:sz w:val="28"/>
          <w:szCs w:val="28"/>
        </w:rPr>
        <w:t>Сибирского федерального округа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="00B82C62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1,9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% от </w:t>
      </w:r>
      <w:r w:rsidR="00FC46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численности 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населения Р</w:t>
      </w:r>
      <w:r w:rsidR="00004433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оссийской 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</w:t>
      </w:r>
      <w:r w:rsidR="00004433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едерации</w:t>
      </w:r>
      <w:r w:rsidR="001362E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9603D7" w:rsidRPr="00D80B03" w:rsidRDefault="00D1217F" w:rsidP="00F511A2">
      <w:pPr>
        <w:spacing w:after="0" w:line="240" w:lineRule="auto"/>
        <w:jc w:val="both"/>
        <w:outlineLvl w:val="1"/>
        <w:rPr>
          <w:rFonts w:ascii="Times New Roman" w:eastAsia="MS Mincho" w:hAnsi="Times New Roman" w:cs="Times New Roman"/>
          <w:i/>
          <w:sz w:val="28"/>
          <w:szCs w:val="28"/>
        </w:rPr>
      </w:pPr>
      <w:r w:rsidRPr="00D121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численности населения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реди субъектов </w:t>
      </w:r>
      <w:r w:rsidR="00F7123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Российской Федерации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область занимает 1</w:t>
      </w:r>
      <w:r w:rsidR="002B49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FC46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-е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место и 2</w:t>
      </w:r>
      <w:r w:rsidR="00FC46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-е</w:t>
      </w:r>
      <w:r w:rsidR="009603D7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место</w:t>
      </w:r>
      <w:r w:rsidR="009603D7" w:rsidRPr="00D80B03">
        <w:rPr>
          <w:rFonts w:ascii="Times New Roman" w:eastAsia="MS Mincho" w:hAnsi="Times New Roman" w:cs="Times New Roman"/>
          <w:i/>
          <w:sz w:val="28"/>
          <w:szCs w:val="28"/>
        </w:rPr>
        <w:t xml:space="preserve"> среди регионов Сибирского федерального округа (после Красноярского края).</w:t>
      </w:r>
    </w:p>
    <w:p w:rsidR="00CF1983" w:rsidRDefault="00BF0888" w:rsidP="009E29C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80B03">
        <w:rPr>
          <w:rFonts w:ascii="Times New Roman" w:hAnsi="Times New Roman"/>
          <w:sz w:val="28"/>
          <w:szCs w:val="28"/>
        </w:rPr>
        <w:lastRenderedPageBreak/>
        <w:t>Увеличение</w:t>
      </w:r>
      <w:r w:rsidR="00212D50" w:rsidRPr="00D80B03">
        <w:rPr>
          <w:rFonts w:ascii="Times New Roman" w:hAnsi="Times New Roman"/>
          <w:sz w:val="28"/>
          <w:szCs w:val="28"/>
        </w:rPr>
        <w:t xml:space="preserve"> числа жителей области произош</w:t>
      </w:r>
      <w:r w:rsidRPr="00D80B03">
        <w:rPr>
          <w:rFonts w:ascii="Times New Roman" w:hAnsi="Times New Roman"/>
          <w:sz w:val="28"/>
          <w:szCs w:val="28"/>
        </w:rPr>
        <w:t>ло</w:t>
      </w:r>
      <w:r w:rsidR="00212D50" w:rsidRPr="00D80B03">
        <w:rPr>
          <w:rFonts w:ascii="Times New Roman" w:hAnsi="Times New Roman"/>
          <w:sz w:val="28"/>
          <w:szCs w:val="28"/>
        </w:rPr>
        <w:t xml:space="preserve"> за счет миграционного (1</w:t>
      </w:r>
      <w:r w:rsidRPr="00D80B03">
        <w:rPr>
          <w:rFonts w:ascii="Times New Roman" w:hAnsi="Times New Roman"/>
          <w:sz w:val="28"/>
          <w:szCs w:val="28"/>
        </w:rPr>
        <w:t>2</w:t>
      </w:r>
      <w:r w:rsidR="00212D50" w:rsidRPr="00D80B03">
        <w:rPr>
          <w:rFonts w:ascii="Times New Roman" w:hAnsi="Times New Roman"/>
          <w:sz w:val="28"/>
          <w:szCs w:val="28"/>
        </w:rPr>
        <w:t>,</w:t>
      </w:r>
      <w:r w:rsidRPr="00D80B03">
        <w:rPr>
          <w:rFonts w:ascii="Times New Roman" w:hAnsi="Times New Roman"/>
          <w:sz w:val="28"/>
          <w:szCs w:val="28"/>
        </w:rPr>
        <w:t>4</w:t>
      </w:r>
      <w:r w:rsidR="0026309F">
        <w:rPr>
          <w:rFonts w:ascii="Times New Roman" w:hAnsi="Times New Roman"/>
          <w:sz w:val="28"/>
          <w:szCs w:val="28"/>
        </w:rPr>
        <w:t> </w:t>
      </w:r>
      <w:r w:rsidR="00212D50" w:rsidRPr="00D80B03">
        <w:rPr>
          <w:rFonts w:ascii="Times New Roman" w:hAnsi="Times New Roman"/>
          <w:sz w:val="28"/>
          <w:szCs w:val="28"/>
        </w:rPr>
        <w:t>тыс. чел</w:t>
      </w:r>
      <w:r w:rsidR="002A4669" w:rsidRPr="00D80B03">
        <w:rPr>
          <w:rFonts w:ascii="Times New Roman" w:hAnsi="Times New Roman"/>
          <w:sz w:val="28"/>
          <w:szCs w:val="28"/>
        </w:rPr>
        <w:t xml:space="preserve">овек) и естественного </w:t>
      </w:r>
      <w:r w:rsidR="00212D50" w:rsidRPr="00D80B03">
        <w:rPr>
          <w:rFonts w:ascii="Times New Roman" w:hAnsi="Times New Roman"/>
          <w:sz w:val="28"/>
          <w:szCs w:val="28"/>
        </w:rPr>
        <w:t>(</w:t>
      </w:r>
      <w:r w:rsidRPr="00D80B03">
        <w:rPr>
          <w:rFonts w:ascii="Times New Roman" w:hAnsi="Times New Roman"/>
          <w:sz w:val="28"/>
          <w:szCs w:val="28"/>
        </w:rPr>
        <w:t>3</w:t>
      </w:r>
      <w:r w:rsidR="000B6F66" w:rsidRPr="00D80B03">
        <w:rPr>
          <w:rFonts w:ascii="Times New Roman" w:hAnsi="Times New Roman"/>
          <w:sz w:val="28"/>
          <w:szCs w:val="28"/>
        </w:rPr>
        <w:t>,0</w:t>
      </w:r>
      <w:r w:rsidR="00212D50" w:rsidRPr="00D80B03">
        <w:rPr>
          <w:rFonts w:ascii="Times New Roman" w:hAnsi="Times New Roman"/>
          <w:sz w:val="28"/>
          <w:szCs w:val="28"/>
        </w:rPr>
        <w:t xml:space="preserve"> тыс. человек) прироста</w:t>
      </w:r>
      <w:r w:rsidR="00CF19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(диаграмма 1</w:t>
      </w:r>
      <w:r w:rsidR="00CF1983" w:rsidRPr="00D80B03">
        <w:rPr>
          <w:rFonts w:ascii="Times New Roman" w:eastAsia="MS Mincho" w:hAnsi="Times New Roman" w:cs="Times New Roman"/>
          <w:sz w:val="24"/>
          <w:szCs w:val="24"/>
          <w:lang w:eastAsia="ru-RU"/>
        </w:rPr>
        <w:t>).</w:t>
      </w:r>
      <w:r w:rsidR="00CF1983" w:rsidRPr="00B832B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1539FF" w:rsidRPr="00B832B4" w:rsidRDefault="001539FF" w:rsidP="009E29C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C34716" w:rsidRDefault="00164180" w:rsidP="00164180">
      <w:pPr>
        <w:spacing w:after="0" w:line="240" w:lineRule="auto"/>
        <w:jc w:val="center"/>
        <w:outlineLvl w:val="1"/>
        <w:rPr>
          <w:rFonts w:ascii="Times New Roman" w:eastAsia="MS Mincho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2F70A1" wp14:editId="2C00BCFC">
            <wp:extent cx="5822900" cy="3343046"/>
            <wp:effectExtent l="0" t="0" r="6985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34716" w:rsidRDefault="00C34716" w:rsidP="002D1D2D">
      <w:pPr>
        <w:spacing w:after="0" w:line="240" w:lineRule="auto"/>
        <w:jc w:val="both"/>
        <w:outlineLvl w:val="1"/>
        <w:rPr>
          <w:rFonts w:ascii="Times New Roman" w:eastAsia="MS Mincho" w:hAnsi="Times New Roman" w:cs="Times New Roman"/>
          <w:i/>
          <w:sz w:val="28"/>
          <w:szCs w:val="28"/>
        </w:rPr>
      </w:pPr>
    </w:p>
    <w:p w:rsidR="0048649C" w:rsidRDefault="00ED070D" w:rsidP="00FC4637">
      <w:pPr>
        <w:spacing w:line="24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B832B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48649C" w:rsidRPr="00D80B03">
        <w:rPr>
          <w:rFonts w:ascii="Times New Roman" w:hAnsi="Times New Roman"/>
          <w:sz w:val="28"/>
          <w:szCs w:val="28"/>
        </w:rPr>
        <w:t xml:space="preserve">Минимальное значение </w:t>
      </w:r>
      <w:r w:rsidR="00FC4637">
        <w:rPr>
          <w:rFonts w:ascii="Times New Roman" w:hAnsi="Times New Roman"/>
          <w:sz w:val="28"/>
          <w:szCs w:val="28"/>
        </w:rPr>
        <w:t xml:space="preserve">показателя </w:t>
      </w:r>
      <w:r w:rsidR="00D1217F">
        <w:rPr>
          <w:rFonts w:ascii="Times New Roman" w:hAnsi="Times New Roman"/>
          <w:sz w:val="28"/>
          <w:szCs w:val="28"/>
        </w:rPr>
        <w:t xml:space="preserve">численности населения </w:t>
      </w:r>
      <w:r w:rsidR="0048649C" w:rsidRPr="00D80B03">
        <w:rPr>
          <w:rFonts w:ascii="Times New Roman" w:hAnsi="Times New Roman"/>
          <w:sz w:val="28"/>
          <w:szCs w:val="28"/>
        </w:rPr>
        <w:t xml:space="preserve">за рассматриваемый  период было зафиксировано к началу 2008 года – 2642,7 тыс. человек, максимальное значение достигнуто к началу 2016 года (впервые после 1992 года). По сравнению с  </w:t>
      </w:r>
      <w:r w:rsidR="00FC4637">
        <w:rPr>
          <w:rFonts w:ascii="Times New Roman" w:hAnsi="Times New Roman"/>
          <w:sz w:val="28"/>
          <w:szCs w:val="28"/>
        </w:rPr>
        <w:t xml:space="preserve">2008 </w:t>
      </w:r>
      <w:r w:rsidR="0048649C" w:rsidRPr="00D80B03">
        <w:rPr>
          <w:rFonts w:ascii="Times New Roman" w:hAnsi="Times New Roman"/>
          <w:sz w:val="28"/>
          <w:szCs w:val="28"/>
        </w:rPr>
        <w:t>годом число жителей области в 2015 году увеличилось на 119,6 тыс. человек или на 4,5%.</w:t>
      </w:r>
    </w:p>
    <w:p w:rsidR="00CB36FA" w:rsidRDefault="00900ABE" w:rsidP="00900ABE">
      <w:pPr>
        <w:spacing w:line="240" w:lineRule="auto"/>
        <w:ind w:left="-142" w:firstLine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EE9FD" wp14:editId="5B434B9A">
            <wp:extent cx="6627571" cy="3218688"/>
            <wp:effectExtent l="0" t="0" r="1905" b="127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B6D03" w:rsidRPr="00D80B03" w:rsidRDefault="008B6D03" w:rsidP="002630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80B03">
        <w:rPr>
          <w:rFonts w:ascii="Times New Roman" w:hAnsi="Times New Roman"/>
          <w:sz w:val="28"/>
          <w:szCs w:val="28"/>
        </w:rPr>
        <w:t>Новосибирская область относится  к регионам с явной урбанизацией населения – 2174,9 тыс. человек (79%) проживает в городской местности. Удельный вес городских жителей области выше, чем в целом по РФ (74%) и СФО (73%).</w:t>
      </w:r>
    </w:p>
    <w:p w:rsidR="008B6D03" w:rsidRPr="00D80B03" w:rsidRDefault="008B6D03" w:rsidP="008B6D03">
      <w:pPr>
        <w:pStyle w:val="aff"/>
        <w:ind w:firstLine="709"/>
        <w:jc w:val="both"/>
        <w:rPr>
          <w:sz w:val="28"/>
          <w:szCs w:val="28"/>
        </w:rPr>
      </w:pPr>
      <w:r w:rsidRPr="00D80B03">
        <w:rPr>
          <w:sz w:val="28"/>
          <w:szCs w:val="28"/>
        </w:rPr>
        <w:lastRenderedPageBreak/>
        <w:t xml:space="preserve">На долю </w:t>
      </w:r>
      <w:r w:rsidR="00D1217F" w:rsidRPr="00D1217F">
        <w:rPr>
          <w:sz w:val="28"/>
          <w:szCs w:val="28"/>
        </w:rPr>
        <w:t>города Новосибирска</w:t>
      </w:r>
      <w:r w:rsidR="00D1217F">
        <w:rPr>
          <w:sz w:val="28"/>
          <w:szCs w:val="28"/>
        </w:rPr>
        <w:t xml:space="preserve"> </w:t>
      </w:r>
      <w:r w:rsidRPr="00D80B03">
        <w:rPr>
          <w:sz w:val="28"/>
          <w:szCs w:val="28"/>
        </w:rPr>
        <w:t xml:space="preserve">приходится 72,8% всех горожан. </w:t>
      </w:r>
      <w:r w:rsidR="00FC4637" w:rsidRPr="00FC4637">
        <w:rPr>
          <w:sz w:val="28"/>
          <w:szCs w:val="28"/>
        </w:rPr>
        <w:t xml:space="preserve">За 2015 год численность проживающих в  </w:t>
      </w:r>
      <w:proofErr w:type="gramStart"/>
      <w:r w:rsidR="00FC4637" w:rsidRPr="00FC4637">
        <w:rPr>
          <w:sz w:val="28"/>
          <w:szCs w:val="28"/>
        </w:rPr>
        <w:t>городе</w:t>
      </w:r>
      <w:proofErr w:type="gramEnd"/>
      <w:r w:rsidR="00FC4637" w:rsidRPr="00D80B03">
        <w:rPr>
          <w:sz w:val="28"/>
          <w:szCs w:val="28"/>
        </w:rPr>
        <w:t xml:space="preserve"> </w:t>
      </w:r>
      <w:r w:rsidRPr="00D80B03">
        <w:rPr>
          <w:sz w:val="28"/>
          <w:szCs w:val="28"/>
        </w:rPr>
        <w:t>Новосибирск</w:t>
      </w:r>
      <w:r w:rsidR="00FC4637">
        <w:rPr>
          <w:sz w:val="28"/>
          <w:szCs w:val="28"/>
        </w:rPr>
        <w:t>е</w:t>
      </w:r>
      <w:r w:rsidRPr="00D80B03">
        <w:rPr>
          <w:sz w:val="28"/>
          <w:szCs w:val="28"/>
        </w:rPr>
        <w:t xml:space="preserve"> выросла на 17 тыс. человек, или на 1,1%, и составила 1584,1 тыс. человек. </w:t>
      </w:r>
    </w:p>
    <w:p w:rsidR="008B6D03" w:rsidRPr="00D80B03" w:rsidRDefault="008B6D03" w:rsidP="008B6D03">
      <w:pPr>
        <w:pStyle w:val="aff"/>
        <w:ind w:firstLine="709"/>
        <w:jc w:val="both"/>
        <w:rPr>
          <w:sz w:val="28"/>
          <w:szCs w:val="28"/>
        </w:rPr>
      </w:pPr>
      <w:r w:rsidRPr="00D80B03">
        <w:rPr>
          <w:sz w:val="28"/>
          <w:szCs w:val="28"/>
        </w:rPr>
        <w:t>В результате миграционного оттока и естественной убыли численность сельского населения ежегодно снижается. За 2015 год число сельских жителей сократилось на 2,6 тыс. человек, или на 0,4%, и к началу 2016 года составило 587,4 тыс. человек. По</w:t>
      </w:r>
      <w:r w:rsidR="00551EF8">
        <w:rPr>
          <w:sz w:val="28"/>
          <w:szCs w:val="28"/>
        </w:rPr>
        <w:t>зитивн</w:t>
      </w:r>
      <w:r w:rsidRPr="00D80B03">
        <w:rPr>
          <w:sz w:val="28"/>
          <w:szCs w:val="28"/>
        </w:rPr>
        <w:t xml:space="preserve">ым </w:t>
      </w:r>
      <w:r w:rsidR="00551EF8">
        <w:rPr>
          <w:sz w:val="28"/>
          <w:szCs w:val="28"/>
        </w:rPr>
        <w:t>событием</w:t>
      </w:r>
      <w:r w:rsidRPr="00D80B03">
        <w:rPr>
          <w:sz w:val="28"/>
          <w:szCs w:val="28"/>
        </w:rPr>
        <w:t xml:space="preserve"> явилось то, что общая убыль сельского населения в 2015 году по сравнению с 2014 годом снизилась более чем в 2 раза за счет существенного сокращения миграционной убыли.</w:t>
      </w:r>
    </w:p>
    <w:p w:rsidR="00361F17" w:rsidRPr="00D80B03" w:rsidRDefault="00361F17" w:rsidP="00361F17">
      <w:pPr>
        <w:pStyle w:val="0-"/>
        <w:spacing w:before="0" w:after="0"/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D80B03">
        <w:rPr>
          <w:rFonts w:ascii="Times New Roman" w:hAnsi="Times New Roman"/>
          <w:b w:val="0"/>
          <w:sz w:val="28"/>
          <w:szCs w:val="28"/>
        </w:rPr>
        <w:t xml:space="preserve">По сравнению с 2014 годом сельское население сократилось в 27 муниципальных </w:t>
      </w:r>
      <w:proofErr w:type="gramStart"/>
      <w:r w:rsidRPr="00D80B03">
        <w:rPr>
          <w:rFonts w:ascii="Times New Roman" w:hAnsi="Times New Roman"/>
          <w:b w:val="0"/>
          <w:sz w:val="28"/>
          <w:szCs w:val="28"/>
        </w:rPr>
        <w:t>районах</w:t>
      </w:r>
      <w:proofErr w:type="gramEnd"/>
      <w:r w:rsidRPr="00D80B03">
        <w:rPr>
          <w:rFonts w:ascii="Times New Roman" w:hAnsi="Times New Roman"/>
          <w:b w:val="0"/>
          <w:sz w:val="28"/>
          <w:szCs w:val="28"/>
        </w:rPr>
        <w:t xml:space="preserve"> области, в 3</w:t>
      </w:r>
      <w:r w:rsidR="00D1217F">
        <w:rPr>
          <w:rFonts w:ascii="Times New Roman" w:hAnsi="Times New Roman"/>
          <w:b w:val="0"/>
          <w:sz w:val="28"/>
          <w:szCs w:val="28"/>
        </w:rPr>
        <w:t>-х</w:t>
      </w:r>
      <w:r w:rsidRPr="00D80B03">
        <w:rPr>
          <w:rFonts w:ascii="Times New Roman" w:hAnsi="Times New Roman"/>
          <w:b w:val="0"/>
          <w:sz w:val="28"/>
          <w:szCs w:val="28"/>
        </w:rPr>
        <w:t xml:space="preserve"> районах – Новосибирском, </w:t>
      </w:r>
      <w:proofErr w:type="spellStart"/>
      <w:r w:rsidR="008A1E62" w:rsidRPr="00D80B03">
        <w:rPr>
          <w:rFonts w:ascii="Times New Roman" w:hAnsi="Times New Roman"/>
          <w:b w:val="0"/>
          <w:sz w:val="28"/>
          <w:szCs w:val="28"/>
        </w:rPr>
        <w:t>Мошковском</w:t>
      </w:r>
      <w:proofErr w:type="spellEnd"/>
      <w:r w:rsidR="008A1E62" w:rsidRPr="00D80B03">
        <w:rPr>
          <w:rFonts w:ascii="Times New Roman" w:hAnsi="Times New Roman"/>
          <w:b w:val="0"/>
          <w:sz w:val="28"/>
          <w:szCs w:val="28"/>
        </w:rPr>
        <w:t xml:space="preserve"> и </w:t>
      </w:r>
      <w:proofErr w:type="spellStart"/>
      <w:r w:rsidRPr="00D80B03">
        <w:rPr>
          <w:rFonts w:ascii="Times New Roman" w:hAnsi="Times New Roman"/>
          <w:b w:val="0"/>
          <w:sz w:val="28"/>
          <w:szCs w:val="28"/>
        </w:rPr>
        <w:t>Коченевском</w:t>
      </w:r>
      <w:proofErr w:type="spellEnd"/>
      <w:r w:rsidRPr="00D80B03">
        <w:rPr>
          <w:rFonts w:ascii="Times New Roman" w:hAnsi="Times New Roman"/>
          <w:b w:val="0"/>
          <w:sz w:val="28"/>
          <w:szCs w:val="28"/>
        </w:rPr>
        <w:t xml:space="preserve">  наблюдался рост </w:t>
      </w:r>
      <w:r w:rsidR="00D205F0">
        <w:rPr>
          <w:rFonts w:ascii="Times New Roman" w:hAnsi="Times New Roman"/>
          <w:b w:val="0"/>
          <w:sz w:val="28"/>
          <w:szCs w:val="28"/>
        </w:rPr>
        <w:t>сельских жителей</w:t>
      </w:r>
      <w:r w:rsidR="00077210">
        <w:rPr>
          <w:rFonts w:ascii="Times New Roman" w:hAnsi="Times New Roman"/>
          <w:b w:val="0"/>
          <w:sz w:val="28"/>
          <w:szCs w:val="28"/>
        </w:rPr>
        <w:t xml:space="preserve"> </w:t>
      </w:r>
      <w:r w:rsidRPr="00D80B03">
        <w:rPr>
          <w:rFonts w:ascii="Times New Roman" w:hAnsi="Times New Roman"/>
          <w:b w:val="0"/>
          <w:sz w:val="28"/>
          <w:szCs w:val="28"/>
        </w:rPr>
        <w:t>(на 1379 чел</w:t>
      </w:r>
      <w:r w:rsidR="00FC4637">
        <w:rPr>
          <w:rFonts w:ascii="Times New Roman" w:hAnsi="Times New Roman"/>
          <w:b w:val="0"/>
          <w:sz w:val="28"/>
          <w:szCs w:val="28"/>
        </w:rPr>
        <w:t>овек</w:t>
      </w:r>
      <w:r w:rsidRPr="00D80B03">
        <w:rPr>
          <w:rFonts w:ascii="Times New Roman" w:hAnsi="Times New Roman"/>
          <w:b w:val="0"/>
          <w:sz w:val="28"/>
          <w:szCs w:val="28"/>
        </w:rPr>
        <w:t xml:space="preserve">, 1038 человек, 193 человека соответственно). Наибольшее снижение численности сельского населения произошло в Куйбышевском (на 2,8%), </w:t>
      </w:r>
      <w:proofErr w:type="spellStart"/>
      <w:r w:rsidRPr="00D80B03">
        <w:rPr>
          <w:rFonts w:ascii="Times New Roman" w:hAnsi="Times New Roman"/>
          <w:b w:val="0"/>
          <w:sz w:val="28"/>
          <w:szCs w:val="28"/>
        </w:rPr>
        <w:t>Кы</w:t>
      </w:r>
      <w:bookmarkStart w:id="2" w:name="_GoBack"/>
      <w:bookmarkEnd w:id="2"/>
      <w:r w:rsidRPr="00D80B03">
        <w:rPr>
          <w:rFonts w:ascii="Times New Roman" w:hAnsi="Times New Roman"/>
          <w:b w:val="0"/>
          <w:sz w:val="28"/>
          <w:szCs w:val="28"/>
        </w:rPr>
        <w:t>штовском</w:t>
      </w:r>
      <w:proofErr w:type="spellEnd"/>
      <w:r w:rsidRPr="00D80B03">
        <w:rPr>
          <w:rFonts w:ascii="Times New Roman" w:hAnsi="Times New Roman"/>
          <w:b w:val="0"/>
          <w:sz w:val="28"/>
          <w:szCs w:val="28"/>
        </w:rPr>
        <w:t xml:space="preserve"> (на 2,5%), </w:t>
      </w:r>
      <w:proofErr w:type="spellStart"/>
      <w:r w:rsidRPr="00D80B03">
        <w:rPr>
          <w:rFonts w:ascii="Times New Roman" w:hAnsi="Times New Roman"/>
          <w:b w:val="0"/>
          <w:sz w:val="28"/>
          <w:szCs w:val="28"/>
        </w:rPr>
        <w:t>Болотнинском</w:t>
      </w:r>
      <w:proofErr w:type="spellEnd"/>
      <w:r w:rsidRPr="00D80B03">
        <w:rPr>
          <w:rFonts w:ascii="Times New Roman" w:hAnsi="Times New Roman"/>
          <w:b w:val="0"/>
          <w:sz w:val="28"/>
          <w:szCs w:val="28"/>
        </w:rPr>
        <w:t xml:space="preserve"> (на 1,8%), Северном и Краснозерском (</w:t>
      </w:r>
      <w:r w:rsidR="00FC4637">
        <w:rPr>
          <w:rFonts w:ascii="Times New Roman" w:hAnsi="Times New Roman"/>
          <w:b w:val="0"/>
          <w:sz w:val="28"/>
          <w:szCs w:val="28"/>
        </w:rPr>
        <w:t>на</w:t>
      </w:r>
      <w:r w:rsidRPr="00D80B03">
        <w:rPr>
          <w:rFonts w:ascii="Times New Roman" w:hAnsi="Times New Roman"/>
          <w:b w:val="0"/>
          <w:sz w:val="28"/>
          <w:szCs w:val="28"/>
        </w:rPr>
        <w:t xml:space="preserve"> 1,7%),  </w:t>
      </w:r>
      <w:proofErr w:type="spellStart"/>
      <w:r w:rsidRPr="00D80B03">
        <w:rPr>
          <w:rFonts w:ascii="Times New Roman" w:hAnsi="Times New Roman"/>
          <w:b w:val="0"/>
          <w:sz w:val="28"/>
          <w:szCs w:val="28"/>
        </w:rPr>
        <w:t>Тогучинском</w:t>
      </w:r>
      <w:proofErr w:type="spellEnd"/>
      <w:r w:rsidRPr="00D80B03">
        <w:rPr>
          <w:rFonts w:ascii="Times New Roman" w:hAnsi="Times New Roman"/>
          <w:b w:val="0"/>
          <w:sz w:val="28"/>
          <w:szCs w:val="28"/>
        </w:rPr>
        <w:t xml:space="preserve"> и </w:t>
      </w:r>
      <w:proofErr w:type="spellStart"/>
      <w:r w:rsidRPr="00D80B03">
        <w:rPr>
          <w:rFonts w:ascii="Times New Roman" w:hAnsi="Times New Roman"/>
          <w:b w:val="0"/>
          <w:sz w:val="28"/>
          <w:szCs w:val="28"/>
        </w:rPr>
        <w:t>Каргатском</w:t>
      </w:r>
      <w:proofErr w:type="spellEnd"/>
      <w:r w:rsidRPr="00D80B03">
        <w:rPr>
          <w:rFonts w:ascii="Times New Roman" w:hAnsi="Times New Roman"/>
          <w:b w:val="0"/>
          <w:sz w:val="28"/>
          <w:szCs w:val="28"/>
        </w:rPr>
        <w:t xml:space="preserve"> (</w:t>
      </w:r>
      <w:r w:rsidR="00FC4637">
        <w:rPr>
          <w:rFonts w:ascii="Times New Roman" w:hAnsi="Times New Roman"/>
          <w:b w:val="0"/>
          <w:sz w:val="28"/>
          <w:szCs w:val="28"/>
        </w:rPr>
        <w:t>на</w:t>
      </w:r>
      <w:r w:rsidRPr="00D80B03">
        <w:rPr>
          <w:rFonts w:ascii="Times New Roman" w:hAnsi="Times New Roman"/>
          <w:b w:val="0"/>
          <w:sz w:val="28"/>
          <w:szCs w:val="28"/>
        </w:rPr>
        <w:t xml:space="preserve"> 1,6%) районах. </w:t>
      </w:r>
    </w:p>
    <w:p w:rsidR="008B6D03" w:rsidRPr="00D80B03" w:rsidRDefault="008B6D03" w:rsidP="008B6D03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D80B03">
        <w:rPr>
          <w:rFonts w:ascii="Times New Roman" w:hAnsi="Times New Roman"/>
          <w:bCs/>
          <w:sz w:val="28"/>
          <w:szCs w:val="28"/>
        </w:rPr>
        <w:t xml:space="preserve">Среди муниципальных образований области рост </w:t>
      </w:r>
      <w:r w:rsidR="006A6500">
        <w:rPr>
          <w:rFonts w:ascii="Times New Roman" w:hAnsi="Times New Roman"/>
          <w:bCs/>
          <w:sz w:val="28"/>
          <w:szCs w:val="28"/>
        </w:rPr>
        <w:t xml:space="preserve">общей </w:t>
      </w:r>
      <w:r w:rsidRPr="00D80B03">
        <w:rPr>
          <w:rFonts w:ascii="Times New Roman" w:hAnsi="Times New Roman"/>
          <w:bCs/>
          <w:sz w:val="28"/>
          <w:szCs w:val="28"/>
        </w:rPr>
        <w:t xml:space="preserve">численности населения </w:t>
      </w:r>
      <w:r w:rsidR="00D205F0">
        <w:rPr>
          <w:rFonts w:ascii="Times New Roman" w:hAnsi="Times New Roman"/>
          <w:bCs/>
          <w:sz w:val="28"/>
          <w:szCs w:val="28"/>
        </w:rPr>
        <w:t xml:space="preserve">(городского и сельского) </w:t>
      </w:r>
      <w:r w:rsidRPr="00D80B03">
        <w:rPr>
          <w:rFonts w:ascii="Times New Roman" w:hAnsi="Times New Roman"/>
          <w:bCs/>
          <w:sz w:val="28"/>
          <w:szCs w:val="28"/>
        </w:rPr>
        <w:t>отмечен в 4</w:t>
      </w:r>
      <w:r w:rsidR="00D1217F">
        <w:rPr>
          <w:rFonts w:ascii="Times New Roman" w:hAnsi="Times New Roman"/>
          <w:bCs/>
          <w:sz w:val="28"/>
          <w:szCs w:val="28"/>
        </w:rPr>
        <w:t>-х</w:t>
      </w:r>
      <w:r w:rsidRPr="00D80B03">
        <w:rPr>
          <w:rFonts w:ascii="Times New Roman" w:hAnsi="Times New Roman"/>
          <w:bCs/>
          <w:sz w:val="28"/>
          <w:szCs w:val="28"/>
        </w:rPr>
        <w:t xml:space="preserve"> городских округах (</w:t>
      </w:r>
      <w:r w:rsidRPr="00D80B03">
        <w:rPr>
          <w:rFonts w:ascii="Times New Roman" w:hAnsi="Times New Roman"/>
          <w:sz w:val="28"/>
          <w:szCs w:val="28"/>
        </w:rPr>
        <w:t>Новосибирск, Бердск, Обь, Кольцово</w:t>
      </w:r>
      <w:r w:rsidRPr="00D80B03">
        <w:rPr>
          <w:rFonts w:ascii="Times New Roman" w:hAnsi="Times New Roman"/>
          <w:bCs/>
          <w:sz w:val="28"/>
          <w:szCs w:val="28"/>
        </w:rPr>
        <w:t>) и 4</w:t>
      </w:r>
      <w:r w:rsidR="00D1217F">
        <w:rPr>
          <w:rFonts w:ascii="Times New Roman" w:hAnsi="Times New Roman"/>
          <w:bCs/>
          <w:sz w:val="28"/>
          <w:szCs w:val="28"/>
        </w:rPr>
        <w:t>-х</w:t>
      </w:r>
      <w:r w:rsidRPr="00D80B03">
        <w:rPr>
          <w:rFonts w:ascii="Times New Roman" w:hAnsi="Times New Roman"/>
          <w:bCs/>
          <w:sz w:val="28"/>
          <w:szCs w:val="28"/>
        </w:rPr>
        <w:t xml:space="preserve"> муниципальных районах (Коченевский, </w:t>
      </w:r>
      <w:proofErr w:type="spellStart"/>
      <w:r w:rsidRPr="00D80B03">
        <w:rPr>
          <w:rFonts w:ascii="Times New Roman" w:hAnsi="Times New Roman"/>
          <w:bCs/>
          <w:sz w:val="28"/>
          <w:szCs w:val="28"/>
        </w:rPr>
        <w:t>Мошковский</w:t>
      </w:r>
      <w:proofErr w:type="spellEnd"/>
      <w:r w:rsidRPr="00D80B03">
        <w:rPr>
          <w:rFonts w:ascii="Times New Roman" w:hAnsi="Times New Roman"/>
          <w:bCs/>
          <w:sz w:val="28"/>
          <w:szCs w:val="28"/>
        </w:rPr>
        <w:t>, Новосибирский, Черепановский).</w:t>
      </w:r>
    </w:p>
    <w:p w:rsidR="008B6D03" w:rsidRPr="00D80B03" w:rsidRDefault="008B6D03" w:rsidP="008B6D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B03">
        <w:rPr>
          <w:rFonts w:ascii="Times New Roman" w:hAnsi="Times New Roman"/>
          <w:bCs/>
          <w:sz w:val="28"/>
          <w:szCs w:val="28"/>
        </w:rPr>
        <w:t xml:space="preserve"> </w:t>
      </w:r>
      <w:r w:rsidRPr="00D80B03">
        <w:rPr>
          <w:rFonts w:ascii="Times New Roman" w:hAnsi="Times New Roman"/>
          <w:sz w:val="28"/>
          <w:szCs w:val="28"/>
        </w:rPr>
        <w:t xml:space="preserve">Наибольшее снижение общей численности населения сложилось в </w:t>
      </w:r>
      <w:proofErr w:type="spellStart"/>
      <w:r w:rsidRPr="00D80B03">
        <w:rPr>
          <w:rFonts w:ascii="Times New Roman" w:hAnsi="Times New Roman"/>
          <w:sz w:val="28"/>
          <w:szCs w:val="28"/>
        </w:rPr>
        <w:t>Кыштовском</w:t>
      </w:r>
      <w:proofErr w:type="spellEnd"/>
      <w:r w:rsidRPr="00D80B03">
        <w:rPr>
          <w:rFonts w:ascii="Times New Roman" w:hAnsi="Times New Roman"/>
          <w:sz w:val="28"/>
          <w:szCs w:val="28"/>
        </w:rPr>
        <w:t xml:space="preserve"> (2,5%), Северном (1,7%), </w:t>
      </w:r>
      <w:proofErr w:type="spellStart"/>
      <w:r w:rsidRPr="00D80B03">
        <w:rPr>
          <w:rFonts w:ascii="Times New Roman" w:hAnsi="Times New Roman"/>
          <w:sz w:val="28"/>
          <w:szCs w:val="28"/>
        </w:rPr>
        <w:t>Болотнинском</w:t>
      </w:r>
      <w:proofErr w:type="spellEnd"/>
      <w:r w:rsidRPr="00D80B03">
        <w:rPr>
          <w:rFonts w:ascii="Times New Roman" w:hAnsi="Times New Roman"/>
          <w:sz w:val="28"/>
          <w:szCs w:val="28"/>
        </w:rPr>
        <w:t xml:space="preserve"> и Здвинском (по 1,5%), Венгеровском, </w:t>
      </w:r>
      <w:proofErr w:type="spellStart"/>
      <w:r w:rsidRPr="00D80B03">
        <w:rPr>
          <w:rFonts w:ascii="Times New Roman" w:hAnsi="Times New Roman"/>
          <w:sz w:val="28"/>
          <w:szCs w:val="28"/>
        </w:rPr>
        <w:t>Искитимском</w:t>
      </w:r>
      <w:proofErr w:type="spellEnd"/>
      <w:r w:rsidRPr="00D80B0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80B03">
        <w:rPr>
          <w:rFonts w:ascii="Times New Roman" w:hAnsi="Times New Roman"/>
          <w:sz w:val="28"/>
          <w:szCs w:val="28"/>
        </w:rPr>
        <w:t>Тогучинском</w:t>
      </w:r>
      <w:proofErr w:type="spellEnd"/>
      <w:r w:rsidRPr="00D80B03">
        <w:rPr>
          <w:rFonts w:ascii="Times New Roman" w:hAnsi="Times New Roman"/>
          <w:sz w:val="28"/>
          <w:szCs w:val="28"/>
        </w:rPr>
        <w:t xml:space="preserve"> (по 1,4%) муниципальных районах </w:t>
      </w:r>
      <w:r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(Приложение 2).</w:t>
      </w:r>
    </w:p>
    <w:p w:rsidR="00ED070D" w:rsidRPr="00D80B03" w:rsidRDefault="00ED070D" w:rsidP="00490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0B03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</w:t>
      </w:r>
      <w:r w:rsidRPr="00D80B03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Основным компонентом формирования численности и общего прироста населения по-прежнему выступает миграция, являясь одним из источников пополнения трудовых ресурсов</w:t>
      </w:r>
      <w:r w:rsidR="00415A3F" w:rsidRPr="00D80B03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 области</w:t>
      </w:r>
      <w:r w:rsidRPr="00D80B03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.</w:t>
      </w:r>
      <w:r w:rsidRPr="00D80B03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3C6E0E" w:rsidRPr="00D80B03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3C6E0E" w:rsidRPr="00D80B03">
        <w:rPr>
          <w:rFonts w:ascii="Times New Roman" w:hAnsi="Times New Roman"/>
          <w:sz w:val="28"/>
          <w:szCs w:val="28"/>
        </w:rPr>
        <w:t>Новосибирская область является одним из самых привлекательных субъектов Сибири и Дальнего Востока для проживания, работы</w:t>
      </w:r>
      <w:r w:rsidR="003A3D98" w:rsidRPr="00D80B03">
        <w:rPr>
          <w:rFonts w:ascii="Times New Roman" w:hAnsi="Times New Roman"/>
          <w:sz w:val="28"/>
          <w:szCs w:val="28"/>
        </w:rPr>
        <w:t>, обучения</w:t>
      </w:r>
      <w:r w:rsidR="004903CD" w:rsidRPr="00D80B03">
        <w:rPr>
          <w:rFonts w:ascii="Times New Roman" w:hAnsi="Times New Roman"/>
          <w:sz w:val="28"/>
          <w:szCs w:val="28"/>
        </w:rPr>
        <w:t xml:space="preserve"> и реализации своих потенциальных трудовых, образовательных, творческих и иных возможностей</w:t>
      </w:r>
      <w:r w:rsidR="00551EF8">
        <w:rPr>
          <w:rFonts w:ascii="Times New Roman" w:hAnsi="Times New Roman"/>
          <w:sz w:val="28"/>
          <w:szCs w:val="28"/>
        </w:rPr>
        <w:t xml:space="preserve"> граждан</w:t>
      </w:r>
      <w:r w:rsidR="004903CD" w:rsidRPr="00D80B03">
        <w:rPr>
          <w:rFonts w:ascii="Times New Roman" w:hAnsi="Times New Roman"/>
          <w:sz w:val="28"/>
          <w:szCs w:val="28"/>
        </w:rPr>
        <w:t>.</w:t>
      </w:r>
      <w:r w:rsidR="004903CD" w:rsidRPr="00D80B03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 w:rsidR="004903CD" w:rsidRPr="00D80B03">
        <w:rPr>
          <w:rFonts w:ascii="Times New Roman" w:hAnsi="Times New Roman" w:cs="Times New Roman"/>
          <w:iCs/>
          <w:sz w:val="28"/>
          <w:szCs w:val="28"/>
        </w:rPr>
        <w:t>Привлекателен регион также для инвестиционной и предпринимательской деятельности</w:t>
      </w:r>
      <w:r w:rsidR="00551EF8">
        <w:rPr>
          <w:rFonts w:ascii="Times New Roman" w:hAnsi="Times New Roman" w:cs="Times New Roman"/>
          <w:iCs/>
          <w:sz w:val="28"/>
          <w:szCs w:val="28"/>
        </w:rPr>
        <w:t xml:space="preserve"> граждан</w:t>
      </w:r>
      <w:r w:rsidR="004903CD" w:rsidRPr="00D80B03">
        <w:rPr>
          <w:rFonts w:ascii="Times New Roman" w:hAnsi="Times New Roman" w:cs="Times New Roman"/>
          <w:iCs/>
          <w:sz w:val="28"/>
          <w:szCs w:val="28"/>
        </w:rPr>
        <w:t>.</w:t>
      </w:r>
    </w:p>
    <w:p w:rsidR="004903CD" w:rsidRPr="00D80B03" w:rsidRDefault="00FE5C4E" w:rsidP="00FE5C4E">
      <w:pPr>
        <w:pStyle w:val="aff"/>
        <w:ind w:firstLine="709"/>
        <w:jc w:val="both"/>
        <w:rPr>
          <w:color w:val="000000"/>
          <w:sz w:val="28"/>
          <w:szCs w:val="28"/>
        </w:rPr>
      </w:pPr>
      <w:r w:rsidRPr="00D80B03">
        <w:rPr>
          <w:sz w:val="28"/>
          <w:szCs w:val="28"/>
        </w:rPr>
        <w:t xml:space="preserve">В 2015 году произошло увеличение общего объема миграции населения на </w:t>
      </w:r>
      <w:r w:rsidRPr="00D80B03">
        <w:rPr>
          <w:sz w:val="28"/>
          <w:szCs w:val="28"/>
        </w:rPr>
        <w:br/>
        <w:t xml:space="preserve">9,3 тыс. человек (на 6,2%). </w:t>
      </w:r>
      <w:r w:rsidRPr="00D80B03">
        <w:rPr>
          <w:color w:val="000000"/>
          <w:sz w:val="28"/>
          <w:szCs w:val="28"/>
        </w:rPr>
        <w:t>Однако с</w:t>
      </w:r>
      <w:r w:rsidR="004903CD" w:rsidRPr="00D80B03">
        <w:rPr>
          <w:color w:val="000000"/>
          <w:sz w:val="28"/>
          <w:szCs w:val="28"/>
        </w:rPr>
        <w:t xml:space="preserve"> 2012 года наблюдается уменьшение миграционного сальдо: за 2012 год – на 0,5%, за 2013 год – на 7,8%, за 2014 год – на 31,9%, за 2015 год – </w:t>
      </w:r>
      <w:proofErr w:type="gramStart"/>
      <w:r w:rsidR="004903CD" w:rsidRPr="00D80B03">
        <w:rPr>
          <w:color w:val="000000"/>
          <w:sz w:val="28"/>
          <w:szCs w:val="28"/>
        </w:rPr>
        <w:t>на</w:t>
      </w:r>
      <w:proofErr w:type="gramEnd"/>
      <w:r w:rsidR="004903CD" w:rsidRPr="00D80B03">
        <w:rPr>
          <w:color w:val="000000"/>
          <w:sz w:val="28"/>
          <w:szCs w:val="28"/>
        </w:rPr>
        <w:t xml:space="preserve"> 9,2%.  </w:t>
      </w:r>
    </w:p>
    <w:p w:rsidR="004903CD" w:rsidRPr="00D80B03" w:rsidRDefault="004903CD" w:rsidP="004903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0B03">
        <w:rPr>
          <w:rFonts w:ascii="Times New Roman" w:hAnsi="Times New Roman" w:cs="Times New Roman"/>
          <w:color w:val="000000"/>
          <w:sz w:val="28"/>
          <w:szCs w:val="28"/>
        </w:rPr>
        <w:t>За 2015 год миграционный прирост сократился на 1,3 тыс. человек</w:t>
      </w:r>
      <w:r w:rsidR="00551EF8">
        <w:rPr>
          <w:rFonts w:ascii="Times New Roman" w:hAnsi="Times New Roman" w:cs="Times New Roman"/>
          <w:color w:val="000000"/>
          <w:sz w:val="28"/>
          <w:szCs w:val="28"/>
        </w:rPr>
        <w:t>. Миграционное сальдо</w:t>
      </w:r>
      <w:r w:rsidR="003A3D98"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</w:t>
      </w:r>
      <w:r w:rsidR="00551EF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A3D98"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12365 человек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80B03">
        <w:rPr>
          <w:rFonts w:ascii="Times New Roman" w:hAnsi="Times New Roman" w:cs="Times New Roman"/>
          <w:sz w:val="28"/>
          <w:szCs w:val="28"/>
        </w:rPr>
        <w:t xml:space="preserve">Положительное сальдо миграции в области обеспечивается за счет внутрироссийского (30%) и международного (70%) обмена. 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>При этом  в обмене населением со странами дальнего зарубежья наблюдалась миграционная убыль.</w:t>
      </w:r>
    </w:p>
    <w:p w:rsidR="004903CD" w:rsidRPr="00D80B03" w:rsidRDefault="004903CD" w:rsidP="004903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Общий объем миграции увеличился в прошлом году на 9,3 тыс. человек, или на 6,2%. </w:t>
      </w:r>
      <w:r w:rsidR="00FE5701" w:rsidRPr="003E47D6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E5701" w:rsidRPr="003E47D6">
        <w:rPr>
          <w:rFonts w:ascii="Times New Roman" w:hAnsi="Times New Roman" w:cs="Times New Roman"/>
          <w:sz w:val="28"/>
          <w:szCs w:val="28"/>
        </w:rPr>
        <w:t xml:space="preserve">еремещения со </w:t>
      </w:r>
      <w:r w:rsidR="00FE5701" w:rsidRPr="003E47D6">
        <w:rPr>
          <w:rFonts w:ascii="Times New Roman" w:hAnsi="Times New Roman" w:cs="Times New Roman"/>
          <w:color w:val="000000"/>
          <w:sz w:val="28"/>
          <w:szCs w:val="28"/>
        </w:rPr>
        <w:t xml:space="preserve">сменой места жительства внутри области </w:t>
      </w:r>
      <w:r w:rsidR="00FE5701" w:rsidRPr="003E47D6">
        <w:rPr>
          <w:rFonts w:ascii="Times New Roman" w:hAnsi="Times New Roman" w:cs="Times New Roman"/>
          <w:sz w:val="28"/>
          <w:szCs w:val="28"/>
        </w:rPr>
        <w:t>составили</w:t>
      </w:r>
      <w:r w:rsidR="00FE5701"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>42</w:t>
      </w:r>
      <w:r w:rsidRPr="00D80B03">
        <w:rPr>
          <w:rFonts w:ascii="Times New Roman" w:hAnsi="Times New Roman" w:cs="Times New Roman"/>
          <w:sz w:val="28"/>
          <w:szCs w:val="28"/>
        </w:rPr>
        <w:t>% от общего объема миграции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, объем </w:t>
      </w:r>
      <w:proofErr w:type="spellStart"/>
      <w:r w:rsidRPr="00D80B03">
        <w:rPr>
          <w:rFonts w:ascii="Times New Roman" w:hAnsi="Times New Roman" w:cs="Times New Roman"/>
          <w:color w:val="000000"/>
          <w:sz w:val="28"/>
          <w:szCs w:val="28"/>
        </w:rPr>
        <w:t>внутрирегиональной</w:t>
      </w:r>
      <w:proofErr w:type="spellEnd"/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миграции за год практически не изменился. Остальные 58% общего объема приходились на внешнюю для региона миграцию, включающую переезды </w:t>
      </w:r>
      <w:r w:rsidR="006A6500">
        <w:rPr>
          <w:rFonts w:ascii="Times New Roman" w:hAnsi="Times New Roman" w:cs="Times New Roman"/>
          <w:color w:val="000000"/>
          <w:sz w:val="28"/>
          <w:szCs w:val="28"/>
        </w:rPr>
        <w:t xml:space="preserve">населения 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между областью и другими регионами 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России (41%) и международную миграцию (17%). Их объемы за 2015 год изменились следующим образом: межрегиональн</w:t>
      </w:r>
      <w:r w:rsidR="006A6500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миграци</w:t>
      </w:r>
      <w:r w:rsidR="006A650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 увеличил</w:t>
      </w:r>
      <w:r w:rsidR="006A65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>сь на 3,2 тыс. человек (на 5%), международн</w:t>
      </w:r>
      <w:r w:rsidR="006A6500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 миграци</w:t>
      </w:r>
      <w:r w:rsidR="006A650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– на 6,2 тыс. (в 1,3 раза). Приток внешних мигрантов возрос на 4,1 тыс. человек, или на 8,5%,  отток населения - на 5,3 тыс. человек, или на 15,5%. Вследствие этого величина сальдо миграции сократилась на 9,2%. Коэффициент миграционного прироста также уменьшился до 44,9 человека на 10 000 населения (</w:t>
      </w:r>
      <w:proofErr w:type="gramStart"/>
      <w:r w:rsidRPr="00D80B03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9,7%).</w:t>
      </w:r>
    </w:p>
    <w:p w:rsidR="004903CD" w:rsidRPr="00D80B03" w:rsidRDefault="004903CD" w:rsidP="004903CD">
      <w:pPr>
        <w:pStyle w:val="2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B03">
        <w:rPr>
          <w:rFonts w:ascii="Times New Roman" w:hAnsi="Times New Roman" w:cs="Times New Roman"/>
          <w:color w:val="000000"/>
          <w:sz w:val="28"/>
          <w:szCs w:val="28"/>
        </w:rPr>
        <w:t>Миграционный приток населения в область из регионов России сократился в 1,6 раза. Это произошло за счет роста числа выбывших на 2,6 тыс. человек, или на 9,5%, число прибывших  возросло на 0,5 тыс. человек, или на 1,5%.</w:t>
      </w:r>
    </w:p>
    <w:p w:rsidR="00BA7B51" w:rsidRPr="00D80B03" w:rsidRDefault="00BA7B51" w:rsidP="004903CD">
      <w:pPr>
        <w:pStyle w:val="24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FB831BB" wp14:editId="1858A429">
            <wp:simplePos x="0" y="0"/>
            <wp:positionH relativeFrom="column">
              <wp:posOffset>-16510</wp:posOffset>
            </wp:positionH>
            <wp:positionV relativeFrom="paragraph">
              <wp:posOffset>372745</wp:posOffset>
            </wp:positionV>
            <wp:extent cx="3394075" cy="2501265"/>
            <wp:effectExtent l="0" t="0" r="0" b="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</w:t>
      </w:r>
      <w:r w:rsidR="00EC2166" w:rsidRPr="00D80B03">
        <w:rPr>
          <w:rFonts w:ascii="Times New Roman" w:hAnsi="Times New Roman" w:cs="Times New Roman"/>
          <w:i/>
          <w:color w:val="000000"/>
          <w:sz w:val="28"/>
          <w:szCs w:val="28"/>
        </w:rPr>
        <w:t>В миграционные потоки наиболее вовлечены лица трудоспособного возраста, на долю которых в 2015 году пришлось около 76% всех мигрантов.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21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Доля </w:t>
      </w:r>
      <w:r w:rsidR="00246666" w:rsidRPr="00D121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численности </w:t>
      </w:r>
      <w:proofErr w:type="gramStart"/>
      <w:r w:rsidRPr="00D1217F">
        <w:rPr>
          <w:rFonts w:ascii="Times New Roman" w:hAnsi="Times New Roman" w:cs="Times New Roman"/>
          <w:i/>
          <w:color w:val="000000"/>
          <w:sz w:val="28"/>
          <w:szCs w:val="28"/>
        </w:rPr>
        <w:t>прибывших</w:t>
      </w:r>
      <w:proofErr w:type="gramEnd"/>
      <w:r w:rsidRPr="00D121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убывших в трудоспособном возрасте </w:t>
      </w:r>
      <w:r w:rsidR="00246666" w:rsidRPr="00D121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общей </w:t>
      </w:r>
      <w:r w:rsidR="00D1217F" w:rsidRPr="00D1217F">
        <w:rPr>
          <w:rFonts w:ascii="Times New Roman" w:hAnsi="Times New Roman" w:cs="Times New Roman"/>
          <w:i/>
          <w:sz w:val="28"/>
          <w:szCs w:val="28"/>
        </w:rPr>
        <w:t xml:space="preserve">численности </w:t>
      </w:r>
      <w:r w:rsidR="00246666" w:rsidRPr="00D121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прибывших и убывших </w:t>
      </w:r>
      <w:r w:rsidRPr="00D1217F">
        <w:rPr>
          <w:rFonts w:ascii="Times New Roman" w:hAnsi="Times New Roman" w:cs="Times New Roman"/>
          <w:i/>
          <w:color w:val="000000"/>
          <w:sz w:val="28"/>
          <w:szCs w:val="28"/>
        </w:rPr>
        <w:t>колеблется от 73% до 77%</w:t>
      </w:r>
      <w:r w:rsidR="00246666" w:rsidRPr="00D121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(диаграмма 3)</w:t>
      </w:r>
      <w:r w:rsidRPr="00D1217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F5E7A" w:rsidRPr="00D1217F" w:rsidRDefault="00246666" w:rsidP="0031733A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В 2015 году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трудоспособное население области увеличилось за счет миграции </w:t>
      </w:r>
      <w:r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на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3D711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8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3D711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6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тыс. человек, что составляет </w:t>
      </w:r>
      <w:r w:rsidR="003D711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около 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7</w:t>
      </w:r>
      <w:r w:rsidR="003D711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0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% общего миграционного прироста, из которых 2</w:t>
      </w:r>
      <w:r w:rsidR="003D711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тыс. человек, или 2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8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% составляют лица с высшим образованием и 1,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8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тыс. человек, или 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21</w:t>
      </w:r>
      <w:r w:rsidR="00A63276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,2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% со средним профессиональным образованием. В 201</w:t>
      </w:r>
      <w:r w:rsidR="003D711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 доля таких лиц </w:t>
      </w:r>
      <w:proofErr w:type="gramStart"/>
      <w:r w:rsidR="00D1217F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была ниже и 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составляла</w:t>
      </w:r>
      <w:proofErr w:type="gramEnd"/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2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7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13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F0C37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9</w:t>
      </w:r>
      <w:r w:rsidR="001F5E7A"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% соответственно</w:t>
      </w:r>
      <w:r w:rsidRPr="00D1217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ED475F" w:rsidRDefault="00246666" w:rsidP="00ED475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0960E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2015 году положительная динамика основных демографических показателей в Новосибирской области продолжилась – естественный прирост населения </w:t>
      </w:r>
      <w:proofErr w:type="gramStart"/>
      <w:r w:rsidR="000960EC">
        <w:rPr>
          <w:rFonts w:ascii="Times New Roman" w:eastAsia="MS Mincho" w:hAnsi="Times New Roman" w:cs="Times New Roman"/>
          <w:sz w:val="28"/>
          <w:szCs w:val="28"/>
          <w:lang w:eastAsia="ru-RU"/>
        </w:rPr>
        <w:t>увеличился в 1,5 раза и составил</w:t>
      </w:r>
      <w:proofErr w:type="gramEnd"/>
      <w:r w:rsidR="000960E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12D6C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3050 человек</w:t>
      </w:r>
      <w:r w:rsidR="000960EC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  <w:r w:rsidR="00012D6C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3F1907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</w:p>
    <w:p w:rsidR="00ED475F" w:rsidRDefault="00ED475F" w:rsidP="00ED47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рождаемости снижались на протяжении почти всех 1990-х </w:t>
      </w:r>
      <w:r w:rsidR="00085DBC" w:rsidRPr="003E47D6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FE5701" w:rsidRPr="003E47D6">
        <w:rPr>
          <w:rFonts w:ascii="Times New Roman" w:hAnsi="Times New Roman" w:cs="Times New Roman"/>
          <w:color w:val="000000"/>
          <w:sz w:val="28"/>
          <w:szCs w:val="28"/>
        </w:rPr>
        <w:t>одов</w:t>
      </w:r>
      <w:r w:rsidR="00085DBC" w:rsidRPr="003E47D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 xml:space="preserve"> Начиная с 2000 года ситуация с рождаемостью стала меняться – наметилась тенденция увеличения числа родившихся детей (за исключением 2005, 2006 и 2011 г</w:t>
      </w:r>
      <w:r w:rsidR="00077B9B">
        <w:rPr>
          <w:rFonts w:ascii="Times New Roman" w:hAnsi="Times New Roman" w:cs="Times New Roman"/>
          <w:color w:val="000000"/>
          <w:sz w:val="28"/>
          <w:szCs w:val="28"/>
        </w:rPr>
        <w:t>одов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>). За 201</w:t>
      </w:r>
      <w:r w:rsidR="00103552" w:rsidRPr="007F47C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 xml:space="preserve"> год число родившихся детей увеличилось на </w:t>
      </w:r>
      <w:r w:rsidR="00103552" w:rsidRPr="007F47CB">
        <w:rPr>
          <w:rFonts w:ascii="Times New Roman" w:hAnsi="Times New Roman" w:cs="Times New Roman"/>
          <w:color w:val="000000"/>
          <w:sz w:val="28"/>
          <w:szCs w:val="28"/>
        </w:rPr>
        <w:t>691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человека, или на </w:t>
      </w:r>
      <w:r w:rsidR="00103552" w:rsidRPr="007F47C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03552" w:rsidRPr="007F47CB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>% и составило 3</w:t>
      </w:r>
      <w:r w:rsidR="00103552" w:rsidRPr="007F47CB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03552" w:rsidRPr="007F47C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 xml:space="preserve"> тыс. человек</w:t>
      </w:r>
      <w:r w:rsidR="005C5900" w:rsidRPr="007F47C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85DBC" w:rsidRPr="007F47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5900" w:rsidRPr="007F47CB">
        <w:rPr>
          <w:rFonts w:ascii="Times New Roman" w:hAnsi="Times New Roman" w:cs="Times New Roman"/>
          <w:spacing w:val="-1"/>
          <w:sz w:val="28"/>
          <w:szCs w:val="28"/>
        </w:rPr>
        <w:t xml:space="preserve">Показатель </w:t>
      </w:r>
      <w:r w:rsidR="006A6500" w:rsidRPr="007F47CB">
        <w:rPr>
          <w:rFonts w:ascii="Times New Roman" w:hAnsi="Times New Roman" w:cs="Times New Roman"/>
          <w:spacing w:val="-1"/>
          <w:sz w:val="28"/>
          <w:szCs w:val="28"/>
        </w:rPr>
        <w:t xml:space="preserve">уровня </w:t>
      </w:r>
      <w:r w:rsidR="005C5900" w:rsidRPr="007F47CB">
        <w:rPr>
          <w:rFonts w:ascii="Times New Roman" w:hAnsi="Times New Roman" w:cs="Times New Roman"/>
          <w:spacing w:val="-1"/>
          <w:sz w:val="28"/>
          <w:szCs w:val="28"/>
        </w:rPr>
        <w:t>рождаемости  составил 14</w:t>
      </w:r>
      <w:r w:rsidR="002D5B73" w:rsidRPr="007F47CB">
        <w:rPr>
          <w:rFonts w:ascii="Times New Roman" w:hAnsi="Times New Roman" w:cs="Times New Roman"/>
          <w:spacing w:val="-1"/>
          <w:sz w:val="28"/>
          <w:szCs w:val="28"/>
        </w:rPr>
        <w:t>,2</w:t>
      </w:r>
      <w:r w:rsidR="005C5900" w:rsidRPr="007F47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15DBE">
        <w:rPr>
          <w:rFonts w:ascii="Times New Roman" w:hAnsi="Times New Roman" w:cs="Times New Roman"/>
          <w:spacing w:val="-1"/>
          <w:sz w:val="28"/>
          <w:szCs w:val="28"/>
        </w:rPr>
        <w:t xml:space="preserve">промилле (родившихся на </w:t>
      </w:r>
      <w:r w:rsidR="005C5900" w:rsidRPr="007F47CB">
        <w:rPr>
          <w:rFonts w:ascii="Times New Roman" w:hAnsi="Times New Roman" w:cs="Times New Roman"/>
          <w:spacing w:val="-1"/>
          <w:sz w:val="28"/>
          <w:szCs w:val="28"/>
        </w:rPr>
        <w:t xml:space="preserve">1000 </w:t>
      </w:r>
      <w:r w:rsidR="00D15DBE">
        <w:rPr>
          <w:rFonts w:ascii="Times New Roman" w:hAnsi="Times New Roman" w:cs="Times New Roman"/>
          <w:spacing w:val="-1"/>
          <w:sz w:val="28"/>
          <w:szCs w:val="28"/>
        </w:rPr>
        <w:t xml:space="preserve">человек </w:t>
      </w:r>
      <w:r w:rsidR="005C5900" w:rsidRPr="007F47CB">
        <w:rPr>
          <w:rFonts w:ascii="Times New Roman" w:hAnsi="Times New Roman" w:cs="Times New Roman"/>
          <w:spacing w:val="-1"/>
          <w:sz w:val="28"/>
          <w:szCs w:val="28"/>
        </w:rPr>
        <w:t>населения</w:t>
      </w:r>
      <w:proofErr w:type="gramStart"/>
      <w:r w:rsidR="00D15DBE">
        <w:rPr>
          <w:rFonts w:ascii="Times New Roman" w:hAnsi="Times New Roman" w:cs="Times New Roman"/>
          <w:spacing w:val="-1"/>
          <w:sz w:val="28"/>
          <w:szCs w:val="28"/>
        </w:rPr>
        <w:t>, ‰)</w:t>
      </w:r>
      <w:r w:rsidR="005C5900" w:rsidRPr="007F47CB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="005C5900" w:rsidRPr="007F47CB">
        <w:rPr>
          <w:rFonts w:ascii="Times New Roman" w:hAnsi="Times New Roman"/>
          <w:sz w:val="28"/>
          <w:szCs w:val="28"/>
        </w:rPr>
        <w:t xml:space="preserve">что на 0,2 промилле выше уровня 2014 года и превышает соответствующий показатель </w:t>
      </w:r>
      <w:r w:rsidR="005C5900" w:rsidRPr="007F47CB">
        <w:rPr>
          <w:rFonts w:ascii="Times New Roman" w:eastAsia="Times New Roman" w:hAnsi="Times New Roman"/>
          <w:sz w:val="28"/>
          <w:szCs w:val="28"/>
          <w:lang w:eastAsia="ru-RU"/>
        </w:rPr>
        <w:t>в целом по Российской Федерации на 0,</w:t>
      </w:r>
      <w:r w:rsidR="002D5B73" w:rsidRPr="007F47CB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5C5900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6500" w:rsidRPr="007F47CB">
        <w:rPr>
          <w:rFonts w:ascii="Times New Roman" w:eastAsia="Times New Roman" w:hAnsi="Times New Roman"/>
          <w:sz w:val="28"/>
          <w:szCs w:val="28"/>
          <w:lang w:eastAsia="ru-RU"/>
        </w:rPr>
        <w:t>промилле</w:t>
      </w:r>
      <w:r w:rsidR="005C5900" w:rsidRPr="007F47CB">
        <w:rPr>
          <w:rFonts w:ascii="Times New Roman" w:hAnsi="Times New Roman"/>
          <w:sz w:val="28"/>
          <w:szCs w:val="28"/>
        </w:rPr>
        <w:t>.</w:t>
      </w:r>
    </w:p>
    <w:p w:rsidR="00C86EBE" w:rsidRPr="007F47CB" w:rsidRDefault="00031F61" w:rsidP="00ED4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7CB">
        <w:rPr>
          <w:rFonts w:ascii="Times New Roman" w:hAnsi="Times New Roman" w:cs="Times New Roman"/>
          <w:sz w:val="28"/>
          <w:szCs w:val="28"/>
        </w:rPr>
        <w:t xml:space="preserve">Среди муниципальных районов и городских округов области </w:t>
      </w:r>
      <w:r w:rsidR="009A720B" w:rsidRPr="007F47CB">
        <w:rPr>
          <w:rFonts w:ascii="Times New Roman" w:hAnsi="Times New Roman" w:cs="Times New Roman"/>
          <w:sz w:val="28"/>
          <w:szCs w:val="28"/>
        </w:rPr>
        <w:t xml:space="preserve">самая высокая рождаемость зафиксирована в городских округах Обь (16,6‰) и Кольцово (16,1‰), </w:t>
      </w:r>
      <w:proofErr w:type="spellStart"/>
      <w:r w:rsidR="009A720B" w:rsidRPr="007F47CB">
        <w:rPr>
          <w:rFonts w:ascii="Times New Roman" w:hAnsi="Times New Roman" w:cs="Times New Roman"/>
          <w:sz w:val="28"/>
          <w:szCs w:val="28"/>
        </w:rPr>
        <w:t>Маслянинском</w:t>
      </w:r>
      <w:proofErr w:type="spellEnd"/>
      <w:r w:rsidR="009A720B" w:rsidRPr="007F47CB">
        <w:rPr>
          <w:rFonts w:ascii="Times New Roman" w:hAnsi="Times New Roman" w:cs="Times New Roman"/>
          <w:sz w:val="28"/>
          <w:szCs w:val="28"/>
        </w:rPr>
        <w:t xml:space="preserve"> (15,9‰), </w:t>
      </w:r>
      <w:proofErr w:type="spellStart"/>
      <w:r w:rsidR="009A720B" w:rsidRPr="007F47CB">
        <w:rPr>
          <w:rFonts w:ascii="Times New Roman" w:hAnsi="Times New Roman" w:cs="Times New Roman"/>
          <w:sz w:val="28"/>
          <w:szCs w:val="28"/>
        </w:rPr>
        <w:t>Каргатском</w:t>
      </w:r>
      <w:proofErr w:type="spellEnd"/>
      <w:r w:rsidR="009A720B" w:rsidRPr="007F47CB">
        <w:rPr>
          <w:rFonts w:ascii="Times New Roman" w:hAnsi="Times New Roman" w:cs="Times New Roman"/>
          <w:sz w:val="28"/>
          <w:szCs w:val="28"/>
        </w:rPr>
        <w:t xml:space="preserve"> (15,5‰), </w:t>
      </w:r>
      <w:proofErr w:type="spellStart"/>
      <w:r w:rsidR="009A720B" w:rsidRPr="007F47CB">
        <w:rPr>
          <w:rFonts w:ascii="Times New Roman" w:hAnsi="Times New Roman" w:cs="Times New Roman"/>
          <w:sz w:val="28"/>
          <w:szCs w:val="28"/>
        </w:rPr>
        <w:t>Коченевском</w:t>
      </w:r>
      <w:proofErr w:type="spellEnd"/>
      <w:r w:rsidR="009A720B" w:rsidRPr="007F47CB">
        <w:rPr>
          <w:rFonts w:ascii="Times New Roman" w:hAnsi="Times New Roman" w:cs="Times New Roman"/>
          <w:sz w:val="28"/>
          <w:szCs w:val="28"/>
        </w:rPr>
        <w:t xml:space="preserve"> (15,4‰), </w:t>
      </w:r>
      <w:proofErr w:type="spellStart"/>
      <w:r w:rsidR="009A720B" w:rsidRPr="007F47CB">
        <w:rPr>
          <w:rFonts w:ascii="Times New Roman" w:hAnsi="Times New Roman" w:cs="Times New Roman"/>
          <w:sz w:val="28"/>
          <w:szCs w:val="28"/>
        </w:rPr>
        <w:t>Болотнинском</w:t>
      </w:r>
      <w:proofErr w:type="spellEnd"/>
      <w:r w:rsidR="009A720B" w:rsidRPr="007F47C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A720B" w:rsidRPr="007F47CB">
        <w:rPr>
          <w:rFonts w:ascii="Times New Roman" w:hAnsi="Times New Roman" w:cs="Times New Roman"/>
          <w:sz w:val="28"/>
          <w:szCs w:val="28"/>
        </w:rPr>
        <w:t>Чановском</w:t>
      </w:r>
      <w:proofErr w:type="spellEnd"/>
      <w:r w:rsidR="009A720B" w:rsidRPr="007F47CB">
        <w:rPr>
          <w:rFonts w:ascii="Times New Roman" w:hAnsi="Times New Roman" w:cs="Times New Roman"/>
          <w:sz w:val="28"/>
          <w:szCs w:val="28"/>
        </w:rPr>
        <w:t xml:space="preserve"> (по 15,2‰) районах. </w:t>
      </w:r>
      <w:r w:rsidR="00497F3B" w:rsidRPr="007F47C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(Приложение 3). </w:t>
      </w:r>
      <w:r w:rsidR="0092592B" w:rsidRPr="007F47CB">
        <w:rPr>
          <w:rFonts w:ascii="Times New Roman" w:hAnsi="Times New Roman" w:cs="Times New Roman"/>
          <w:sz w:val="28"/>
          <w:szCs w:val="28"/>
        </w:rPr>
        <w:t xml:space="preserve">В городе Новосибирске коэффициент рождаемости </w:t>
      </w:r>
      <w:proofErr w:type="gramStart"/>
      <w:r w:rsidR="0092592B" w:rsidRPr="007F47CB">
        <w:rPr>
          <w:rFonts w:ascii="Times New Roman" w:hAnsi="Times New Roman" w:cs="Times New Roman"/>
          <w:sz w:val="28"/>
          <w:szCs w:val="28"/>
        </w:rPr>
        <w:t>вырос на 7,4% и составил</w:t>
      </w:r>
      <w:proofErr w:type="gramEnd"/>
      <w:r w:rsidR="0092592B" w:rsidRPr="007F47CB">
        <w:rPr>
          <w:rFonts w:ascii="Times New Roman" w:hAnsi="Times New Roman" w:cs="Times New Roman"/>
          <w:sz w:val="28"/>
          <w:szCs w:val="28"/>
        </w:rPr>
        <w:t xml:space="preserve"> 14,6‰, в Бердске – на 13% (14,8‰). Самый низкий показатель рождаемости – в Северном районе (11,0‰), Убинском (11,4‰), Здвинском (11,5‰).</w:t>
      </w:r>
    </w:p>
    <w:p w:rsidR="00497F3B" w:rsidRPr="00B832B4" w:rsidRDefault="0092592B" w:rsidP="008C56C3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F47C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 2006 года в области наметилась устойчивая тенденция снижения показателя смертности. </w:t>
      </w:r>
      <w:r w:rsidR="002D0DDC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умерших 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>в 201</w:t>
      </w:r>
      <w:r w:rsidR="00103552" w:rsidRPr="007F47CB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 составил</w:t>
      </w:r>
      <w:r w:rsidR="002D0DDC" w:rsidRPr="007F47C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36,</w:t>
      </w:r>
      <w:r w:rsidR="00103552" w:rsidRPr="007F47CB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6B00AE" w:rsidRPr="003E47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47D6" w:rsidRPr="003E47D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E5701" w:rsidRPr="003E47D6">
        <w:rPr>
          <w:rFonts w:ascii="Times New Roman" w:eastAsia="Times New Roman" w:hAnsi="Times New Roman"/>
          <w:sz w:val="28"/>
          <w:szCs w:val="28"/>
          <w:lang w:eastAsia="ru-RU"/>
        </w:rPr>
        <w:t>бсолютное значение численности умерших снизилось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201</w:t>
      </w:r>
      <w:r w:rsidR="00103552" w:rsidRPr="007F47C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годом на </w:t>
      </w:r>
      <w:r w:rsidR="00103552" w:rsidRPr="007F47CB">
        <w:rPr>
          <w:rFonts w:ascii="Times New Roman" w:eastAsia="Times New Roman" w:hAnsi="Times New Roman"/>
          <w:sz w:val="28"/>
          <w:szCs w:val="28"/>
          <w:lang w:eastAsia="ru-RU"/>
        </w:rPr>
        <w:t>328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 или на 0,</w:t>
      </w:r>
      <w:r w:rsidR="00103552" w:rsidRPr="007F47CB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>%. Общий показатель смертности составил  13,</w:t>
      </w:r>
      <w:r w:rsidR="00103552" w:rsidRPr="007F47C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промилле против 13,</w:t>
      </w:r>
      <w:r w:rsidR="00103552" w:rsidRPr="007F47CB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30704" w:rsidRPr="007F47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0704" w:rsidRPr="00076D41">
        <w:rPr>
          <w:rFonts w:ascii="Times New Roman" w:eastAsia="Times New Roman" w:hAnsi="Times New Roman"/>
          <w:sz w:val="28"/>
          <w:szCs w:val="28"/>
          <w:lang w:eastAsia="ru-RU"/>
        </w:rPr>
        <w:t>промилле в 201</w:t>
      </w:r>
      <w:r w:rsidR="00103552" w:rsidRPr="00076D4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30704" w:rsidRPr="00076D4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</w:t>
      </w:r>
      <w:r w:rsidRPr="00076D41">
        <w:rPr>
          <w:rFonts w:ascii="Times New Roman" w:eastAsia="Times New Roman" w:hAnsi="Times New Roman"/>
          <w:sz w:val="28"/>
          <w:szCs w:val="28"/>
          <w:lang w:eastAsia="ru-RU"/>
        </w:rPr>
        <w:t>, что примерно соответствует уровню 1997 года</w:t>
      </w:r>
      <w:r w:rsidR="00030704" w:rsidRPr="00076D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076D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Снижение смертности отмечено в 3-х городских округах (город Новосибирск, </w:t>
      </w:r>
      <w:proofErr w:type="spellStart"/>
      <w:r w:rsidRPr="00076D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Искитим</w:t>
      </w:r>
      <w:proofErr w:type="spellEnd"/>
      <w:r w:rsidRPr="00076D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Обь) и 16 муниципальных районах области. </w:t>
      </w:r>
      <w:r w:rsidR="00667BFB" w:rsidRPr="00076D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городе Новосибирске показатель смертности сократился </w:t>
      </w:r>
      <w:r w:rsidR="006A6500" w:rsidRPr="00076D41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DF6498" w:rsidRPr="00076D41">
        <w:rPr>
          <w:rFonts w:ascii="Times New Roman" w:eastAsia="Times New Roman" w:hAnsi="Times New Roman"/>
          <w:sz w:val="28"/>
          <w:szCs w:val="28"/>
          <w:lang w:eastAsia="ru-RU"/>
        </w:rPr>
        <w:t xml:space="preserve">11,8 </w:t>
      </w:r>
      <w:r w:rsidR="00667BFB" w:rsidRPr="00076D41">
        <w:rPr>
          <w:rFonts w:ascii="Times New Roman" w:eastAsia="Times New Roman" w:hAnsi="Times New Roman"/>
          <w:sz w:val="28"/>
          <w:szCs w:val="28"/>
          <w:lang w:eastAsia="ru-RU"/>
        </w:rPr>
        <w:t>до 11,6</w:t>
      </w:r>
      <w:r w:rsidR="006A6500" w:rsidRPr="00076D41">
        <w:rPr>
          <w:rFonts w:ascii="Times New Roman" w:hAnsi="Times New Roman" w:cs="Times New Roman"/>
          <w:sz w:val="28"/>
          <w:szCs w:val="28"/>
        </w:rPr>
        <w:t xml:space="preserve">‰. </w:t>
      </w:r>
      <w:r w:rsidR="00B21795" w:rsidRPr="00076D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Наименьшее</w:t>
      </w:r>
      <w:r w:rsidR="00497F3B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значение общего коэффициента смертности </w:t>
      </w:r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как и в 2014 году сложилось в </w:t>
      </w:r>
      <w:r w:rsidR="00DF6498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р.п.</w:t>
      </w:r>
      <w:r w:rsidR="00FE5701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 </w:t>
      </w:r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Кольцово – 7,5</w:t>
      </w:r>
      <w:r w:rsidR="00B21795" w:rsidRPr="00076D41">
        <w:rPr>
          <w:rFonts w:ascii="Times New Roman" w:hAnsi="Times New Roman" w:cs="Times New Roman"/>
          <w:sz w:val="28"/>
          <w:szCs w:val="28"/>
        </w:rPr>
        <w:t>‰</w:t>
      </w:r>
      <w:r w:rsidR="00DF6498" w:rsidRPr="00076D41">
        <w:rPr>
          <w:rFonts w:ascii="Times New Roman" w:hAnsi="Times New Roman" w:cs="Times New Roman"/>
          <w:sz w:val="28"/>
          <w:szCs w:val="28"/>
        </w:rPr>
        <w:t xml:space="preserve"> (в 2014 году – 7,3)</w:t>
      </w:r>
      <w:r w:rsidR="00B21795" w:rsidRPr="00076D41">
        <w:rPr>
          <w:rFonts w:ascii="Times New Roman" w:hAnsi="Times New Roman" w:cs="Times New Roman"/>
          <w:sz w:val="28"/>
          <w:szCs w:val="28"/>
        </w:rPr>
        <w:t>, самый высокий показатель</w:t>
      </w:r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смертности  в </w:t>
      </w:r>
      <w:proofErr w:type="spellStart"/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Каргатском</w:t>
      </w:r>
      <w:proofErr w:type="spellEnd"/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районе - 20</w:t>
      </w:r>
      <w:r w:rsidR="00497F3B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9</w:t>
      </w:r>
      <w:r w:rsidR="00497F3B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‰ (в 2014 году –</w:t>
      </w:r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20,0), </w:t>
      </w:r>
      <w:proofErr w:type="spellStart"/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Кыштовском</w:t>
      </w:r>
      <w:proofErr w:type="spellEnd"/>
      <w:r w:rsidR="00B21795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районе – 20,6</w:t>
      </w:r>
      <w:r w:rsidR="00497F3B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‰ (в 2014</w:t>
      </w:r>
      <w:r w:rsidR="00FE5701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 </w:t>
      </w:r>
      <w:r w:rsidR="00497F3B" w:rsidRPr="00076D41">
        <w:rPr>
          <w:rFonts w:ascii="Times New Roman" w:eastAsia="MS Mincho" w:hAnsi="Times New Roman" w:cs="Times New Roman"/>
          <w:sz w:val="28"/>
          <w:szCs w:val="28"/>
          <w:lang w:eastAsia="ru-RU"/>
        </w:rPr>
        <w:t>году  – 20,1).</w:t>
      </w:r>
      <w:r w:rsidR="00497F3B" w:rsidRPr="00B832B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</w:p>
    <w:p w:rsidR="00030704" w:rsidRPr="00D80B03" w:rsidRDefault="00030704" w:rsidP="0003070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D070D" w:rsidRPr="00B832B4" w:rsidRDefault="00ED070D" w:rsidP="00B04AD9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80B0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9E687A" wp14:editId="271AD0E9">
            <wp:simplePos x="0" y="0"/>
            <wp:positionH relativeFrom="column">
              <wp:posOffset>-83185</wp:posOffset>
            </wp:positionH>
            <wp:positionV relativeFrom="paragraph">
              <wp:posOffset>-68580</wp:posOffset>
            </wp:positionV>
            <wp:extent cx="3378200" cy="2324100"/>
            <wp:effectExtent l="0" t="0" r="0" b="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AD9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</w:t>
      </w:r>
      <w:r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Позитивное естественное движение населени</w:t>
      </w:r>
      <w:r w:rsidR="001079BD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я</w:t>
      </w:r>
      <w:r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области сформировало коэффициент естественного прироста </w:t>
      </w:r>
      <w:r w:rsidR="00F51730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размере </w:t>
      </w:r>
      <w:r w:rsidR="00581375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F51730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581375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F51730"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промилле</w:t>
      </w:r>
      <w:r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B832B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2D5B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то время как в целом по </w:t>
      </w:r>
      <w:r w:rsidR="009343FD" w:rsidRPr="002D5B73">
        <w:rPr>
          <w:rFonts w:ascii="Times New Roman" w:hAnsi="Times New Roman"/>
          <w:sz w:val="28"/>
          <w:szCs w:val="28"/>
        </w:rPr>
        <w:t>Российской Федерации</w:t>
      </w:r>
      <w:r w:rsidR="009343FD" w:rsidRPr="002D5B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2D5B73">
        <w:rPr>
          <w:rFonts w:ascii="Times New Roman" w:eastAsia="MS Mincho" w:hAnsi="Times New Roman" w:cs="Times New Roman"/>
          <w:sz w:val="28"/>
          <w:szCs w:val="28"/>
          <w:lang w:eastAsia="ru-RU"/>
        </w:rPr>
        <w:t>естественный  прирост составил 0,2 на 1000 человек населения</w:t>
      </w:r>
      <w:r w:rsidR="00321507" w:rsidRPr="002D5B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(диаграмма </w:t>
      </w:r>
      <w:r w:rsidR="002F0C37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321507" w:rsidRPr="002D5B73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Pr="002D5B73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C36E13" w:rsidRPr="00D80B03" w:rsidRDefault="00C36E13" w:rsidP="00C36E1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377703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естественный прирост населения  наблюдался во всех  городских округах (кроме г</w:t>
      </w:r>
      <w:r w:rsidR="008B715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орода 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Искитим</w:t>
      </w:r>
      <w:r w:rsidR="008B715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и  </w:t>
      </w:r>
      <w:r w:rsidRPr="009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</w:t>
      </w:r>
      <w:r w:rsidR="009D23DF" w:rsidRPr="009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537EB" w:rsidRPr="009D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9D23DF" w:rsidRPr="009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Во всех остальных муниципальных районах число умерших превысило число родившихся, т.е.</w:t>
      </w:r>
      <w:r w:rsidR="003537EB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отмечалась  естественная убыль</w:t>
      </w:r>
      <w:r w:rsidR="00E5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населения</w:t>
      </w:r>
      <w:r w:rsidR="003537EB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6847" w:rsidRPr="00B832B4" w:rsidRDefault="00AD6847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597905" w:rsidRPr="00B832B4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A54559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Возрастная структура населения</w:t>
      </w:r>
    </w:p>
    <w:p w:rsidR="00E41A9D" w:rsidRDefault="00321507" w:rsidP="00597905">
      <w:pPr>
        <w:spacing w:after="6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B832B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597905" w:rsidRPr="00D80B03" w:rsidRDefault="00597905" w:rsidP="00E41A9D">
      <w:pPr>
        <w:spacing w:after="60" w:line="240" w:lineRule="auto"/>
        <w:ind w:firstLine="709"/>
        <w:jc w:val="both"/>
        <w:outlineLvl w:val="1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hAnsi="Times New Roman" w:cs="Times New Roman"/>
          <w:color w:val="000000"/>
          <w:sz w:val="28"/>
          <w:szCs w:val="28"/>
        </w:rPr>
        <w:t>Динамика изменения численности населения и его структура предопределяют динамику численности и возрастного состава трудовых ресурсов</w:t>
      </w:r>
      <w:r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</w:p>
    <w:p w:rsidR="004526A4" w:rsidRDefault="00DD57FB" w:rsidP="00DD57FB">
      <w:pPr>
        <w:spacing w:after="6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Численность </w:t>
      </w:r>
      <w:r w:rsidRPr="00D80B03">
        <w:rPr>
          <w:rFonts w:ascii="Times New Roman" w:hAnsi="Times New Roman" w:cs="Times New Roman"/>
          <w:sz w:val="28"/>
          <w:szCs w:val="28"/>
        </w:rPr>
        <w:t>наиболее экономически активной его части – населения в трудоспособном возрасте</w:t>
      </w:r>
      <w:r w:rsidRPr="00D80B0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является определяющим показателем для оценки обеспеченности региона трудовыми ресурсами. </w:t>
      </w:r>
      <w:r w:rsidR="00217596" w:rsidRPr="00D80B03">
        <w:rPr>
          <w:rFonts w:ascii="Times New Roman" w:hAnsi="Times New Roman" w:cs="Times New Roman"/>
          <w:sz w:val="28"/>
          <w:szCs w:val="28"/>
        </w:rPr>
        <w:t>Н</w:t>
      </w:r>
      <w:r w:rsidR="00A56335" w:rsidRPr="00D80B03">
        <w:rPr>
          <w:rFonts w:ascii="Times New Roman" w:hAnsi="Times New Roman" w:cs="Times New Roman"/>
          <w:sz w:val="28"/>
          <w:szCs w:val="28"/>
        </w:rPr>
        <w:t xml:space="preserve">а фоне роста общей численности населения области </w:t>
      </w:r>
      <w:r w:rsidR="00164F89" w:rsidRPr="00D80B03"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696139" w:rsidRPr="00D80B03">
        <w:rPr>
          <w:rFonts w:ascii="Times New Roman" w:hAnsi="Times New Roman" w:cs="Times New Roman"/>
          <w:sz w:val="28"/>
          <w:szCs w:val="28"/>
        </w:rPr>
        <w:t xml:space="preserve">продолжилось </w:t>
      </w:r>
      <w:r w:rsidRPr="00D80B03">
        <w:rPr>
          <w:rFonts w:ascii="Times New Roman" w:hAnsi="Times New Roman" w:cs="Times New Roman"/>
          <w:sz w:val="28"/>
          <w:szCs w:val="28"/>
        </w:rPr>
        <w:t xml:space="preserve">его </w:t>
      </w:r>
      <w:r w:rsidR="00696139" w:rsidRPr="00D80B03">
        <w:rPr>
          <w:rFonts w:ascii="Times New Roman" w:hAnsi="Times New Roman" w:cs="Times New Roman"/>
          <w:sz w:val="28"/>
          <w:szCs w:val="28"/>
        </w:rPr>
        <w:t>сокращени</w:t>
      </w:r>
      <w:r w:rsidRPr="00D80B03">
        <w:rPr>
          <w:rFonts w:ascii="Times New Roman" w:hAnsi="Times New Roman" w:cs="Times New Roman"/>
          <w:sz w:val="28"/>
          <w:szCs w:val="28"/>
        </w:rPr>
        <w:t>е.</w:t>
      </w:r>
      <w:r w:rsidR="00B005F2" w:rsidRPr="00D80B03">
        <w:rPr>
          <w:rFonts w:ascii="Arial" w:hAnsi="Arial" w:cs="Arial"/>
        </w:rPr>
        <w:t xml:space="preserve"> </w:t>
      </w:r>
      <w:r w:rsidR="009C36F6" w:rsidRPr="00D80B03">
        <w:rPr>
          <w:rFonts w:ascii="Times New Roman" w:hAnsi="Times New Roman" w:cs="Times New Roman"/>
          <w:sz w:val="28"/>
          <w:szCs w:val="28"/>
        </w:rPr>
        <w:t xml:space="preserve">По </w:t>
      </w:r>
      <w:r w:rsidR="009E6538">
        <w:rPr>
          <w:rFonts w:ascii="Times New Roman" w:hAnsi="Times New Roman" w:cs="Times New Roman"/>
          <w:sz w:val="28"/>
          <w:szCs w:val="28"/>
        </w:rPr>
        <w:t xml:space="preserve">расчетным </w:t>
      </w:r>
      <w:r w:rsidR="009C36F6" w:rsidRPr="00D80B03">
        <w:rPr>
          <w:rFonts w:ascii="Times New Roman" w:hAnsi="Times New Roman" w:cs="Times New Roman"/>
          <w:sz w:val="28"/>
          <w:szCs w:val="28"/>
        </w:rPr>
        <w:t>данным</w:t>
      </w:r>
      <w:r w:rsidR="009C36F6" w:rsidRPr="00D80B03">
        <w:rPr>
          <w:rFonts w:ascii="Arial" w:hAnsi="Arial" w:cs="Arial"/>
        </w:rPr>
        <w:t xml:space="preserve"> </w:t>
      </w:r>
      <w:r w:rsidR="009C36F6" w:rsidRPr="00D80B03">
        <w:rPr>
          <w:rFonts w:ascii="Times New Roman" w:hAnsi="Times New Roman" w:cs="Times New Roman"/>
          <w:sz w:val="28"/>
        </w:rPr>
        <w:t>ч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исленность населения в трудоспособном </w:t>
      </w:r>
      <w:proofErr w:type="gramStart"/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proofErr w:type="gramEnd"/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2016 года по сравнению с началом 2015 года снизилась на 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9613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653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9613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1</w:t>
      </w:r>
      <w:r w:rsidR="009E6538">
        <w:rPr>
          <w:rFonts w:ascii="Times New Roman" w:eastAsia="Times New Roman" w:hAnsi="Times New Roman" w:cs="Times New Roman"/>
          <w:sz w:val="28"/>
          <w:szCs w:val="28"/>
          <w:lang w:eastAsia="ru-RU"/>
        </w:rPr>
        <w:t>598,7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(диаграмма</w:t>
      </w:r>
      <w:r w:rsidR="00394BB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C0CA2" w:rsidRPr="00D80B03" w:rsidRDefault="002213CB" w:rsidP="002213CB">
      <w:pPr>
        <w:spacing w:after="60" w:line="240" w:lineRule="auto"/>
        <w:ind w:firstLine="709"/>
        <w:jc w:val="both"/>
        <w:outlineLvl w:val="1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  <w:r w:rsidRPr="00D80B03"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4ACD4426" wp14:editId="3FBC46E9">
            <wp:simplePos x="0" y="0"/>
            <wp:positionH relativeFrom="column">
              <wp:posOffset>34925</wp:posOffset>
            </wp:positionH>
            <wp:positionV relativeFrom="paragraph">
              <wp:posOffset>-83820</wp:posOffset>
            </wp:positionV>
            <wp:extent cx="3737610" cy="3042920"/>
            <wp:effectExtent l="0" t="0" r="0" b="5080"/>
            <wp:wrapTight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5F2" w:rsidRPr="00D80B03">
        <w:rPr>
          <w:rFonts w:ascii="Times New Roman" w:hAnsi="Times New Roman" w:cs="Times New Roman"/>
          <w:sz w:val="28"/>
          <w:szCs w:val="28"/>
        </w:rPr>
        <w:t xml:space="preserve">Тенденция сокращения трудоспособного населения сопровождается увеличением количества лиц </w:t>
      </w:r>
      <w:r w:rsidR="00164F89" w:rsidRPr="00D80B03">
        <w:rPr>
          <w:rFonts w:ascii="Times New Roman" w:hAnsi="Times New Roman" w:cs="Times New Roman"/>
          <w:sz w:val="28"/>
          <w:szCs w:val="28"/>
        </w:rPr>
        <w:t>моложе трудоспособного возраста</w:t>
      </w:r>
      <w:r w:rsidR="00B005F2" w:rsidRPr="00D80B03">
        <w:rPr>
          <w:rFonts w:ascii="Times New Roman" w:hAnsi="Times New Roman" w:cs="Times New Roman"/>
          <w:sz w:val="28"/>
          <w:szCs w:val="28"/>
        </w:rPr>
        <w:t xml:space="preserve"> и лиц старше трудоспособного возраста</w:t>
      </w:r>
      <w:r w:rsidR="00164F89" w:rsidRPr="00D80B03">
        <w:rPr>
          <w:rFonts w:ascii="Times New Roman" w:hAnsi="Times New Roman" w:cs="Times New Roman"/>
          <w:sz w:val="28"/>
          <w:szCs w:val="28"/>
        </w:rPr>
        <w:t>, что приводит к росту</w:t>
      </w:r>
      <w:r w:rsidR="009010BE" w:rsidRPr="00D80B03">
        <w:rPr>
          <w:rStyle w:val="aff0"/>
          <w:rFonts w:ascii="Times New Roman" w:hAnsi="Times New Roman" w:cs="Times New Roman"/>
          <w:b w:val="0"/>
          <w:sz w:val="28"/>
        </w:rPr>
        <w:t xml:space="preserve"> демографическ</w:t>
      </w:r>
      <w:r w:rsidR="00164F89" w:rsidRPr="00D80B03">
        <w:rPr>
          <w:rStyle w:val="aff0"/>
          <w:rFonts w:ascii="Times New Roman" w:hAnsi="Times New Roman" w:cs="Times New Roman"/>
          <w:b w:val="0"/>
          <w:sz w:val="28"/>
        </w:rPr>
        <w:t>ой</w:t>
      </w:r>
      <w:r w:rsidR="009010BE" w:rsidRPr="00D80B03">
        <w:rPr>
          <w:rStyle w:val="aff0"/>
          <w:rFonts w:ascii="Times New Roman" w:hAnsi="Times New Roman" w:cs="Times New Roman"/>
          <w:b w:val="0"/>
          <w:sz w:val="28"/>
        </w:rPr>
        <w:t xml:space="preserve"> нагрузк</w:t>
      </w:r>
      <w:r w:rsidR="00164F89" w:rsidRPr="00D80B03">
        <w:rPr>
          <w:rStyle w:val="aff0"/>
          <w:rFonts w:ascii="Times New Roman" w:hAnsi="Times New Roman" w:cs="Times New Roman"/>
          <w:b w:val="0"/>
          <w:sz w:val="28"/>
        </w:rPr>
        <w:t>и</w:t>
      </w:r>
      <w:r w:rsidR="009010BE" w:rsidRPr="00D80B03">
        <w:rPr>
          <w:rStyle w:val="aff0"/>
          <w:rFonts w:ascii="Times New Roman" w:hAnsi="Times New Roman" w:cs="Times New Roman"/>
          <w:b w:val="0"/>
          <w:sz w:val="28"/>
        </w:rPr>
        <w:t xml:space="preserve"> на граждан трудоспособного возраста.</w:t>
      </w:r>
    </w:p>
    <w:p w:rsidR="00E05B7E" w:rsidRPr="00D80B03" w:rsidRDefault="00E05B7E" w:rsidP="00E05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трудоспособного населения в общей численности населения снизился за 201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на 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77B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процентных</w:t>
      </w:r>
      <w:proofErr w:type="gramEnd"/>
      <w:r w:rsidR="00077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(далее - </w:t>
      </w:r>
      <w:proofErr w:type="spell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7B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</w:t>
      </w:r>
      <w:r w:rsidR="00B54C7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 на 1 января 201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54C7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5</w:t>
      </w:r>
      <w:r w:rsidR="004526A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54C7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,9%. </w:t>
      </w:r>
    </w:p>
    <w:p w:rsidR="00597905" w:rsidRPr="00B832B4" w:rsidRDefault="00597905" w:rsidP="00EA1EF5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9C36F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расчетным данным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января 201</w:t>
      </w:r>
      <w:r w:rsidR="009C36F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65C7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населения трудоспособного возраста в общей численности населения </w:t>
      </w:r>
      <w:proofErr w:type="gramStart"/>
      <w:r w:rsidR="00B65C7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снизилась во всех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и городских округах </w:t>
      </w:r>
      <w:r w:rsidR="00B65C7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7236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варьирует</w:t>
      </w:r>
      <w:r w:rsidR="00394BB0" w:rsidRPr="003E47D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</w:t>
      </w:r>
      <w:r w:rsidR="000A641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641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proofErr w:type="spell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831D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аргатском</w:t>
      </w:r>
      <w:proofErr w:type="spell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до 6</w:t>
      </w:r>
      <w:r w:rsidR="000A641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31D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7236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городе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</w:t>
      </w:r>
      <w:r w:rsidR="00EA1EF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41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2014 году</w:t>
      </w:r>
      <w:r w:rsidR="00B65C7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641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7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26F9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олько в </w:t>
      </w:r>
      <w:r w:rsidR="00B65C7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="00EA1EF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Новосибирске доля трудоспособного населения сложилась выше </w:t>
      </w:r>
      <w:proofErr w:type="spellStart"/>
      <w:r w:rsidR="00EA1EF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среднеобластной</w:t>
      </w:r>
      <w:proofErr w:type="spellEnd"/>
      <w:r w:rsidR="00EA1EF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величины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(диаграмма</w:t>
      </w:r>
      <w:r w:rsidR="00394BB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1769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831DB" w:rsidRPr="00B832B4" w:rsidRDefault="000A6417" w:rsidP="000A6417">
      <w:pPr>
        <w:spacing w:after="0" w:line="264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F94212" wp14:editId="596875D1">
            <wp:extent cx="6612941" cy="6291072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0213D" w:rsidRPr="00D80B03" w:rsidRDefault="00597905" w:rsidP="00402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0213D" w:rsidRPr="00D80B03">
        <w:rPr>
          <w:rFonts w:ascii="Times New Roman" w:hAnsi="Times New Roman" w:cs="Times New Roman"/>
          <w:sz w:val="28"/>
          <w:szCs w:val="28"/>
        </w:rPr>
        <w:t xml:space="preserve">Для </w:t>
      </w:r>
      <w:r w:rsidR="00D1217F">
        <w:rPr>
          <w:rFonts w:ascii="Times New Roman" w:hAnsi="Times New Roman" w:cs="Times New Roman"/>
          <w:sz w:val="28"/>
          <w:szCs w:val="28"/>
        </w:rPr>
        <w:t xml:space="preserve">Новосибирской </w:t>
      </w:r>
      <w:r w:rsidR="0040213D" w:rsidRPr="00D80B03">
        <w:rPr>
          <w:rFonts w:ascii="Times New Roman" w:hAnsi="Times New Roman" w:cs="Times New Roman"/>
          <w:sz w:val="28"/>
          <w:szCs w:val="28"/>
        </w:rPr>
        <w:t xml:space="preserve">области, как и для России в </w:t>
      </w:r>
      <w:proofErr w:type="gramStart"/>
      <w:r w:rsidR="0040213D" w:rsidRPr="00D80B03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="0040213D" w:rsidRPr="00D80B03">
        <w:rPr>
          <w:rFonts w:ascii="Times New Roman" w:hAnsi="Times New Roman" w:cs="Times New Roman"/>
          <w:sz w:val="28"/>
          <w:szCs w:val="28"/>
        </w:rPr>
        <w:t xml:space="preserve">, характерен непрекращающийся процесс демографического «старения» населения. </w:t>
      </w:r>
      <w:r w:rsidR="004021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международным критериям, население считается старым, если доля людей в </w:t>
      </w:r>
      <w:proofErr w:type="gramStart"/>
      <w:r w:rsidR="004021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proofErr w:type="gramEnd"/>
      <w:r w:rsidR="004021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65 лет и более во всем населении превышает 7%.</w:t>
      </w:r>
      <w:r w:rsidR="00206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1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каждый </w:t>
      </w:r>
      <w:r w:rsidR="00DC535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седьмой</w:t>
      </w:r>
      <w:r w:rsidR="004021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житель региона, т.е. 13</w:t>
      </w:r>
      <w:r w:rsidR="0044608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535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021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населения области, находится в возрасте 65 лет и старше.</w:t>
      </w:r>
      <w:r w:rsidR="00446088" w:rsidRPr="00D80B03">
        <w:t xml:space="preserve"> </w:t>
      </w:r>
      <w:r w:rsidR="00446088" w:rsidRPr="00D80B03">
        <w:rPr>
          <w:rFonts w:ascii="Times New Roman" w:hAnsi="Times New Roman" w:cs="Times New Roman"/>
          <w:sz w:val="28"/>
          <w:szCs w:val="28"/>
        </w:rPr>
        <w:t xml:space="preserve">Каждый четвёртый житель области – в пенсионном возрасте. </w:t>
      </w:r>
    </w:p>
    <w:p w:rsidR="00597905" w:rsidRPr="00D80B03" w:rsidRDefault="00597905" w:rsidP="005979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1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D1542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1542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численность пожилых людей увеличилась на 1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63F4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58457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6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="0058457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457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привело к увеличению их доли в общей численности населения на 0,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., и на 1 января 201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она составила 2</w:t>
      </w:r>
      <w:r w:rsidR="006B4A8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3F4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52AE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597905" w:rsidRPr="00D80B03" w:rsidRDefault="002300D1" w:rsidP="006879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</w:t>
      </w:r>
      <w:r w:rsidR="00A228E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увеличивается численность и доля населения в </w:t>
      </w:r>
      <w:proofErr w:type="gramStart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proofErr w:type="gramEnd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0-15 лет</w:t>
      </w:r>
      <w:r w:rsidR="00CA341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обусловлено </w:t>
      </w:r>
      <w:r w:rsidR="00CE119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продолжающимся ростом </w:t>
      </w:r>
      <w:r w:rsidR="00CA341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числа </w:t>
      </w:r>
      <w:r w:rsidR="00CE119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родившихся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165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доля в общей чи</w:t>
      </w:r>
      <w:r w:rsidR="0068791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сленности населения выросла с 17</w:t>
      </w:r>
      <w:r w:rsidR="00A4165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,2% на 1 января 201</w:t>
      </w:r>
      <w:r w:rsidR="0068791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 года до 17</w:t>
      </w:r>
      <w:r w:rsidR="00A4165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,7% </w:t>
      </w:r>
      <w:r w:rsidR="00C234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</w:t>
      </w:r>
      <w:r w:rsidR="00A4165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68791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4165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  <w:r w:rsidR="00687911" w:rsidRPr="00D80B03">
        <w:rPr>
          <w:rFonts w:ascii="Times New Roman" w:hAnsi="Times New Roman" w:cs="Times New Roman"/>
          <w:sz w:val="28"/>
          <w:szCs w:val="28"/>
        </w:rPr>
        <w:t>Численность детей и подростков до 16 лет на 185,1</w:t>
      </w:r>
      <w:r w:rsidR="00035616">
        <w:rPr>
          <w:rFonts w:ascii="Times New Roman" w:hAnsi="Times New Roman" w:cs="Times New Roman"/>
          <w:sz w:val="28"/>
          <w:szCs w:val="28"/>
        </w:rPr>
        <w:t> </w:t>
      </w:r>
      <w:r w:rsidR="00687911" w:rsidRPr="00D80B03">
        <w:rPr>
          <w:rFonts w:ascii="Times New Roman" w:hAnsi="Times New Roman" w:cs="Times New Roman"/>
          <w:sz w:val="28"/>
          <w:szCs w:val="28"/>
        </w:rPr>
        <w:t xml:space="preserve">тыс. человек, или на 27,5% меньше, чем лиц старше трудоспособного возраста. </w:t>
      </w:r>
      <w:r w:rsidR="00A228EC" w:rsidRPr="00D80B03">
        <w:rPr>
          <w:rFonts w:ascii="Times New Roman" w:hAnsi="Times New Roman" w:cs="Times New Roman"/>
          <w:sz w:val="28"/>
          <w:szCs w:val="28"/>
        </w:rPr>
        <w:lastRenderedPageBreak/>
        <w:t xml:space="preserve">Доля населения пожилых возрастов превышает долю населения моложе трудоспособного возраста на 6,7 </w:t>
      </w:r>
      <w:proofErr w:type="spellStart"/>
      <w:r w:rsidR="00A228EC" w:rsidRPr="00D80B03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A228EC" w:rsidRPr="00D80B03">
        <w:rPr>
          <w:rFonts w:ascii="Times New Roman" w:hAnsi="Times New Roman" w:cs="Times New Roman"/>
          <w:sz w:val="28"/>
          <w:szCs w:val="28"/>
        </w:rPr>
        <w:t>.</w:t>
      </w:r>
    </w:p>
    <w:p w:rsidR="00597905" w:rsidRPr="00B832B4" w:rsidRDefault="00AD6847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328384634"/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59790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каждым годом в Новосибирской области уменьшается численность инвалидов трудоспособного возраста и пенсионеров-льготников.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</w:t>
      </w:r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численность этой ка</w:t>
      </w:r>
      <w:r w:rsidR="007621F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тегории граждан уменьшилась на </w:t>
      </w:r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5,2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или </w:t>
      </w:r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 составила </w:t>
      </w:r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 </w:t>
      </w:r>
      <w:proofErr w:type="gramStart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этой категории лиц в общей числе</w:t>
      </w:r>
      <w:r w:rsidR="00337E5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нности населения зафиксирована в </w:t>
      </w:r>
      <w:proofErr w:type="spellStart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Доволенском</w:t>
      </w:r>
      <w:proofErr w:type="spellEnd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- </w:t>
      </w:r>
      <w:r w:rsidR="00337E5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proofErr w:type="spellStart"/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Кыштовском</w:t>
      </w:r>
      <w:proofErr w:type="spellEnd"/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4,2%,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E5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</w:t>
      </w:r>
      <w:proofErr w:type="spellStart"/>
      <w:r w:rsidR="00337E5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="00337E5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4,</w:t>
      </w:r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37E5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наименьшая - в г</w:t>
      </w:r>
      <w:r w:rsidR="005A00E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ороде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 </w:t>
      </w:r>
      <w:r w:rsidR="00FA1CA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– 2,</w:t>
      </w:r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FA1CA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Новосибирском районе – 2,1%, </w:t>
      </w:r>
      <w:r w:rsidR="00FA1CA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Бердс</w:t>
      </w:r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 и </w:t>
      </w:r>
      <w:proofErr w:type="spellStart"/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Колыванском</w:t>
      </w:r>
      <w:proofErr w:type="spellEnd"/>
      <w:r w:rsidR="005A3AA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по 2,3</w:t>
      </w:r>
      <w:r w:rsidR="00FA1CA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численность неработающих лиц данной категории </w:t>
      </w:r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увеличилась на 7,0% по сравнению с 2014 годом и составила 30,6 тыс. человек.</w:t>
      </w:r>
      <w:proofErr w:type="gramEnd"/>
      <w:r w:rsidR="00B9229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Сложившаяся половозрастная структура населения, снижение</w:t>
      </w:r>
      <w:r w:rsidR="00597905" w:rsidRPr="00D80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миграционного прироста населения трудоспособного возраста</w:t>
      </w:r>
      <w:r w:rsidR="00E36BC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BC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численности </w:t>
      </w:r>
      <w:r w:rsidR="006E7B7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неработающих </w:t>
      </w:r>
      <w:r w:rsidR="00E36BC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 трудоспособного возраста и пенсионеров-льготников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привело к уменьшению  численности трудоспособного населения в трудоспособном возрасте на </w:t>
      </w:r>
      <w:r w:rsidR="0051616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616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597905" w:rsidRPr="00D80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51616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она составила 1</w:t>
      </w:r>
      <w:r w:rsidR="0017287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1616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616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Численность трудоспособного населения в трудоспособном </w:t>
      </w:r>
      <w:proofErr w:type="gramStart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proofErr w:type="gramEnd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районов и городских округов приведена в приложении 1.</w:t>
      </w:r>
    </w:p>
    <w:p w:rsidR="00597905" w:rsidRPr="00B832B4" w:rsidRDefault="00597905" w:rsidP="00597905">
      <w:pPr>
        <w:spacing w:after="0" w:line="240" w:lineRule="auto"/>
        <w:jc w:val="center"/>
        <w:rPr>
          <w:rFonts w:ascii="Cambria" w:eastAsia="MS Mincho" w:hAnsi="Cambria" w:cs="Times New Roman"/>
          <w:i/>
          <w:sz w:val="28"/>
          <w:szCs w:val="28"/>
          <w:lang w:eastAsia="ru-RU"/>
        </w:rPr>
      </w:pPr>
    </w:p>
    <w:p w:rsidR="00597905" w:rsidRPr="00B832B4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4" w:name="_Toc328928981"/>
      <w:r w:rsidRPr="00B832B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Работающие пенсионеры и подростки</w:t>
      </w:r>
      <w:bookmarkEnd w:id="4"/>
    </w:p>
    <w:p w:rsidR="00597905" w:rsidRPr="00B832B4" w:rsidRDefault="00597905" w:rsidP="00597905">
      <w:pPr>
        <w:spacing w:after="0" w:line="240" w:lineRule="auto"/>
        <w:jc w:val="center"/>
        <w:rPr>
          <w:rFonts w:ascii="Cambria" w:eastAsia="MS Mincho" w:hAnsi="Cambria" w:cs="Times New Roman"/>
          <w:i/>
          <w:sz w:val="28"/>
          <w:szCs w:val="28"/>
          <w:lang w:eastAsia="ru-RU"/>
        </w:rPr>
      </w:pPr>
    </w:p>
    <w:bookmarkEnd w:id="3"/>
    <w:p w:rsidR="00597905" w:rsidRPr="00D80B03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Трудоспособное население в трудоспособном </w:t>
      </w:r>
      <w:proofErr w:type="gram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proofErr w:type="gram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наибольшую часть трудовых ресурсов, наряду с которой к трудовым ресурсам относятся работающие пенсионеры и подростки.</w:t>
      </w:r>
    </w:p>
    <w:p w:rsidR="00933D4C" w:rsidRDefault="00597905" w:rsidP="005979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В</w:t>
      </w:r>
      <w:r w:rsidR="00A32A8B" w:rsidRPr="00D80B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торой год подряд растет </w:t>
      </w:r>
      <w:r w:rsidR="00221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численность </w:t>
      </w:r>
      <w:r w:rsidR="00A32A8B" w:rsidRPr="00D80B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</w:t>
      </w:r>
      <w:r w:rsidR="005D0183" w:rsidRPr="00D80B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аселени</w:t>
      </w:r>
      <w:r w:rsidR="00221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</w:t>
      </w:r>
      <w:r w:rsidR="005D0183" w:rsidRPr="00D80B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возрасте</w:t>
      </w:r>
      <w:r w:rsidR="005D01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06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01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3706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D01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15 лет</w:t>
      </w:r>
      <w:r w:rsidR="00A32A8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2015 год </w:t>
      </w:r>
      <w:r w:rsidR="0033706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населения этой возрастной группы выросл</w:t>
      </w:r>
      <w:r w:rsidR="00D121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3706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4,3% (почти на 2 тыс. человек) и составила 46,5 тыс. человек, что составляет 1,7% в общей  численности населения (в 2014 году -1,6%)</w:t>
      </w:r>
      <w:r w:rsidRPr="00D80B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(диаграмма 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97905" w:rsidRDefault="00597905" w:rsidP="005979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3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213CB" w:rsidRPr="00B832B4" w:rsidRDefault="00933D4C" w:rsidP="00933D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CC57E" wp14:editId="28B14233">
            <wp:extent cx="5713171" cy="3050439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10" cy="305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4FD" w:rsidRDefault="006B24FD" w:rsidP="006B24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D80B03" w:rsidRDefault="0033706C" w:rsidP="005979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7E65B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сводного баланса трудовых ресурсов на 01.01.201</w:t>
      </w:r>
      <w:r w:rsidR="006C32F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E65B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предприятиях области осуществляли трудовую деятельность 6</w:t>
      </w:r>
      <w:r w:rsidR="006C32F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="007E65B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</w:t>
      </w:r>
      <w:r w:rsidR="006C32F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E65B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</w:t>
      </w:r>
      <w:r w:rsidR="009D16E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01.01.</w:t>
      </w:r>
      <w:r w:rsidR="007E65B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года – 6</w:t>
      </w:r>
      <w:r w:rsidR="006C32F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7E65B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  </w:t>
      </w:r>
    </w:p>
    <w:p w:rsidR="00AE56B5" w:rsidRPr="00EC4C17" w:rsidRDefault="00D849CB" w:rsidP="00FA1F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C17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A54EDD" w:rsidRPr="00EC4C17">
        <w:rPr>
          <w:rFonts w:ascii="Times New Roman" w:hAnsi="Times New Roman" w:cs="Times New Roman"/>
          <w:color w:val="000000"/>
          <w:sz w:val="28"/>
          <w:szCs w:val="28"/>
        </w:rPr>
        <w:t>Частичное восполнение трудовых ресурсов происходи</w:t>
      </w:r>
      <w:r w:rsidRPr="00EC4C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54EDD" w:rsidRPr="00EC4C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7D51" w:rsidRPr="00EC4C17">
        <w:rPr>
          <w:rFonts w:ascii="Times New Roman" w:hAnsi="Times New Roman" w:cs="Times New Roman"/>
          <w:color w:val="000000"/>
          <w:sz w:val="28"/>
          <w:szCs w:val="28"/>
        </w:rPr>
        <w:t xml:space="preserve">большей частью </w:t>
      </w:r>
      <w:r w:rsidR="00A54EDD" w:rsidRPr="00EC4C17">
        <w:rPr>
          <w:rFonts w:ascii="Times New Roman" w:hAnsi="Times New Roman" w:cs="Times New Roman"/>
          <w:color w:val="000000"/>
          <w:sz w:val="28"/>
          <w:szCs w:val="28"/>
        </w:rPr>
        <w:t>за счет лиц, находящихся за пределами трудоспособного возраста, занятых в экономик</w:t>
      </w:r>
      <w:r w:rsidR="004F01E4" w:rsidRPr="00EC4C17">
        <w:rPr>
          <w:rFonts w:ascii="Times New Roman" w:hAnsi="Times New Roman" w:cs="Times New Roman"/>
          <w:color w:val="000000"/>
          <w:sz w:val="28"/>
          <w:szCs w:val="28"/>
        </w:rPr>
        <w:t>е,</w:t>
      </w:r>
      <w:r w:rsidR="00A54EDD" w:rsidRPr="00EC4C17">
        <w:rPr>
          <w:rFonts w:ascii="Arial" w:hAnsi="Arial" w:cs="Arial"/>
          <w:color w:val="000000"/>
          <w:sz w:val="20"/>
          <w:szCs w:val="20"/>
        </w:rPr>
        <w:t xml:space="preserve"> </w:t>
      </w:r>
      <w:r w:rsidR="004F01E4" w:rsidRPr="00EC4C17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A01A83" w:rsidRPr="00EC4C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6B5" w:rsidRPr="00EC4C17">
        <w:rPr>
          <w:rFonts w:ascii="Times New Roman" w:hAnsi="Times New Roman" w:cs="Times New Roman"/>
          <w:color w:val="000000"/>
          <w:sz w:val="28"/>
          <w:szCs w:val="28"/>
        </w:rPr>
        <w:t>частично компенсирует потери нас</w:t>
      </w:r>
      <w:r w:rsidR="00A01A83" w:rsidRPr="00EC4C17">
        <w:rPr>
          <w:rFonts w:ascii="Times New Roman" w:hAnsi="Times New Roman" w:cs="Times New Roman"/>
          <w:color w:val="000000"/>
          <w:sz w:val="28"/>
          <w:szCs w:val="28"/>
        </w:rPr>
        <w:t>еления трудоспособного возраста.</w:t>
      </w:r>
      <w:r w:rsidR="00AE56B5" w:rsidRPr="00EC4C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10945" w:rsidRPr="00D849CB" w:rsidRDefault="00716695" w:rsidP="006E6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C17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  </w:t>
      </w:r>
      <w:r w:rsidR="00E17D51" w:rsidRPr="00EC4C17">
        <w:rPr>
          <w:rFonts w:ascii="Times New Roman" w:eastAsia="MS Mincho" w:hAnsi="Times New Roman" w:cs="Courier New"/>
          <w:sz w:val="28"/>
          <w:szCs w:val="28"/>
          <w:lang w:eastAsia="ru-RU"/>
        </w:rPr>
        <w:t>Однако в 2015 году в</w:t>
      </w:r>
      <w:r w:rsidRPr="00EC4C17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связи с </w:t>
      </w:r>
      <w:r w:rsidR="006E6EF2" w:rsidRPr="00EC4C17">
        <w:rPr>
          <w:rFonts w:ascii="Times New Roman" w:eastAsia="MS Mincho" w:hAnsi="Times New Roman" w:cs="Courier New"/>
          <w:sz w:val="28"/>
          <w:szCs w:val="28"/>
          <w:lang w:eastAsia="ru-RU"/>
        </w:rPr>
        <w:t>перерасчетом пенсии работающим пенсионерам</w:t>
      </w:r>
      <w:r w:rsidR="006E6EF2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</w:t>
      </w:r>
      <w:r w:rsidR="00610945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>отделением Пенсионного фонда Российской Федерации по Новосибирской области</w:t>
      </w:r>
      <w:r w:rsidR="007F4747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</w:t>
      </w:r>
      <w:r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уточнена численность </w:t>
      </w:r>
      <w:r w:rsidR="000737A4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>пенсионеров</w:t>
      </w:r>
      <w:r w:rsidR="007F4747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Новосибирской области</w:t>
      </w:r>
      <w:r w:rsidR="000737A4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>, про</w:t>
      </w:r>
      <w:r w:rsidR="007F4747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>должающих трудовую деятельность</w:t>
      </w:r>
      <w:r w:rsidR="003F6C46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. На </w:t>
      </w:r>
      <w:r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1 января 2016 года </w:t>
      </w:r>
      <w:r w:rsidR="000737A4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численность работающих </w:t>
      </w:r>
      <w:r w:rsidR="00A85515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пенсионеров </w:t>
      </w:r>
      <w:r w:rsidR="00DF5F55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старше трудоспособного возраста </w:t>
      </w:r>
      <w:r w:rsidR="00A85515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по сравнению с </w:t>
      </w:r>
      <w:r w:rsidR="003F6C46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началом </w:t>
      </w:r>
      <w:r w:rsidR="00A85515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2015 года уменьшилась на 85,3 тыс. человек и </w:t>
      </w:r>
      <w:r w:rsidR="000737A4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</w:t>
      </w:r>
      <w:r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>составила 153,2 тыс. человек, что существенно повлияло н</w:t>
      </w:r>
      <w:r w:rsidR="000737A4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>а численность трудовых ресурсов</w:t>
      </w:r>
      <w:r w:rsidR="007F4747"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региона</w:t>
      </w:r>
      <w:r w:rsidRPr="00D849CB">
        <w:rPr>
          <w:rFonts w:ascii="Times New Roman" w:eastAsia="MS Mincho" w:hAnsi="Times New Roman" w:cs="Courier New"/>
          <w:sz w:val="28"/>
          <w:szCs w:val="28"/>
          <w:lang w:eastAsia="ru-RU"/>
        </w:rPr>
        <w:t>.</w:t>
      </w:r>
    </w:p>
    <w:p w:rsidR="00597905" w:rsidRPr="00B832B4" w:rsidRDefault="006E6EF2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муниципальных районов и городских округов з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численность работающих пенсионеров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на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(на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26%) и составила на 1 января 2016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Их</w:t>
      </w:r>
      <w:r w:rsidR="00597905" w:rsidRPr="00D80B03">
        <w:rPr>
          <w:rFonts w:ascii="Tahoma" w:eastAsia="Times New Roman" w:hAnsi="Tahoma" w:cs="Tahoma"/>
          <w:sz w:val="20"/>
          <w:szCs w:val="20"/>
          <w:lang w:eastAsia="ru-RU"/>
        </w:rPr>
        <w:t xml:space="preserve">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удельный вес в численности трудовых ресурсов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снизился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10,2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данной категории населения произошло в основном в г</w:t>
      </w:r>
      <w:r w:rsidR="009D570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D570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на 51,8 тыс. человек.</w:t>
      </w:r>
      <w:r w:rsidR="009D5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F9B" w:rsidRDefault="00F51F9B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5" w:name="_MON_1402470706"/>
      <w:bookmarkStart w:id="6" w:name="_MON_1402470796"/>
      <w:bookmarkStart w:id="7" w:name="_MON_1402470809"/>
      <w:bookmarkStart w:id="8" w:name="_MON_1402470823"/>
      <w:bookmarkStart w:id="9" w:name="_MON_1402470918"/>
      <w:bookmarkStart w:id="10" w:name="_MON_1402470548"/>
      <w:bookmarkStart w:id="11" w:name="_MON_1402470602"/>
      <w:bookmarkStart w:id="12" w:name="_MON_1402665037"/>
      <w:bookmarkStart w:id="13" w:name="_Toc328384638"/>
      <w:bookmarkStart w:id="14" w:name="_Toc328928982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1D68AE" w:rsidRPr="001D68AE" w:rsidRDefault="001D68AE" w:rsidP="001D68AE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1D68AE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Внешняя трудовая миграция</w:t>
      </w:r>
    </w:p>
    <w:bookmarkEnd w:id="13"/>
    <w:bookmarkEnd w:id="14"/>
    <w:p w:rsidR="001D68AE" w:rsidRPr="00654102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D68AE" w:rsidRPr="001D68AE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2015 год иностранные работники привлечены к трудовой деятельности 2651</w:t>
      </w:r>
      <w:r w:rsidR="00413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работодателем, ведущим хозяйственную деятельность на территории Новосибирской области. </w:t>
      </w:r>
    </w:p>
    <w:p w:rsidR="001D68AE" w:rsidRPr="001D68AE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действующим законодательством иностранные граждане могут осуществлять трудовую деятельность на основании разрешения на работу, патента либо по иным основаниям, исключающим получение указанных разрешительных документов.</w:t>
      </w:r>
    </w:p>
    <w:p w:rsidR="001D68AE" w:rsidRPr="001D68AE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дальнейшего трудоустройства иностранным гражданам выдано 44</w:t>
      </w:r>
      <w:r w:rsidR="005E2C50">
        <w:rPr>
          <w:rFonts w:ascii="Times New Roman" w:eastAsia="Times New Roman" w:hAnsi="Times New Roman" w:cs="Times New Roman"/>
          <w:sz w:val="28"/>
          <w:szCs w:val="28"/>
          <w:lang w:eastAsia="ru-RU"/>
        </w:rPr>
        <w:t>,2 тысячи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разрешительных документ</w:t>
      </w:r>
      <w:r w:rsidR="00B321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340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40FE" w:rsidRPr="004340FE">
        <w:rPr>
          <w:rFonts w:ascii="Times New Roman" w:hAnsi="Times New Roman" w:cs="Times New Roman"/>
          <w:sz w:val="28"/>
          <w:szCs w:val="28"/>
        </w:rPr>
        <w:t xml:space="preserve"> </w:t>
      </w:r>
      <w:r w:rsidR="004340FE" w:rsidRPr="00D80B03">
        <w:rPr>
          <w:rFonts w:ascii="Times New Roman" w:hAnsi="Times New Roman" w:cs="Times New Roman"/>
          <w:sz w:val="28"/>
          <w:szCs w:val="28"/>
        </w:rPr>
        <w:t>что на 40,7% (или 30 тыс. человек) меньше соответствующего периода 201</w:t>
      </w:r>
      <w:r w:rsidR="005E2C50">
        <w:rPr>
          <w:rFonts w:ascii="Times New Roman" w:hAnsi="Times New Roman" w:cs="Times New Roman"/>
          <w:sz w:val="28"/>
          <w:szCs w:val="28"/>
        </w:rPr>
        <w:t>4</w:t>
      </w:r>
      <w:r w:rsidR="004340FE" w:rsidRPr="00D80B03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трудовой деятельности иностранными гражданами, прибывшими в Российскую Федерацию в безвизовом порядке, выдано 780 разрешений на работу, оформленных в 2014 году и действительных в 2015 году, а также 40728 патентов. Из общего количества выданных патентов 72,6% оформлены для работы у физических лиц и 27,4% – для </w:t>
      </w:r>
      <w:r w:rsidRPr="005E2C50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работы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2C50">
        <w:rPr>
          <w:rFonts w:ascii="Times New Roman" w:eastAsia="Times New Roman" w:hAnsi="Times New Roman" w:cs="Times New Roman"/>
          <w:sz w:val="27"/>
          <w:szCs w:val="27"/>
          <w:lang w:eastAsia="ru-RU"/>
        </w:rPr>
        <w:t>у юридических л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 </w:t>
      </w:r>
      <w:r w:rsidRPr="005E2C50">
        <w:rPr>
          <w:rFonts w:ascii="Times New Roman" w:eastAsia="Times New Roman" w:hAnsi="Times New Roman" w:cs="Times New Roman"/>
          <w:sz w:val="27"/>
          <w:szCs w:val="27"/>
          <w:lang w:eastAsia="ru-RU"/>
        </w:rPr>
        <w:t>или индивидуальных предпринимателей.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2C50">
        <w:rPr>
          <w:rFonts w:ascii="Times New Roman" w:eastAsia="Times New Roman" w:hAnsi="Times New Roman" w:cs="Times New Roman"/>
          <w:sz w:val="27"/>
          <w:szCs w:val="27"/>
          <w:lang w:eastAsia="ru-RU"/>
        </w:rPr>
        <w:t>С целью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приглашения с последующим привлечением </w:t>
      </w:r>
      <w:r w:rsidRPr="005E2C50">
        <w:rPr>
          <w:rFonts w:ascii="Times New Roman" w:eastAsia="Times New Roman" w:hAnsi="Times New Roman" w:cs="Times New Roman"/>
          <w:sz w:val="27"/>
          <w:szCs w:val="27"/>
          <w:lang w:eastAsia="ru-RU"/>
        </w:rPr>
        <w:t>к трудовой деятельности граждан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2C50">
        <w:rPr>
          <w:rFonts w:ascii="Times New Roman" w:eastAsia="Times New Roman" w:hAnsi="Times New Roman" w:cs="Times New Roman"/>
          <w:sz w:val="27"/>
          <w:szCs w:val="27"/>
          <w:lang w:eastAsia="ru-RU"/>
        </w:rPr>
        <w:t>визовых стран работодателями получено 2716 разрешений на работу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4102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«поставщиками» иностранной рабочей силы</w:t>
      </w:r>
      <w:r w:rsidR="004340FE"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стран «ближнего зарубежья»</w:t>
      </w:r>
      <w:r w:rsidR="005E2C50"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40FE"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C50" w:rsidRPr="00654102">
        <w:rPr>
          <w:rFonts w:ascii="Times New Roman" w:hAnsi="Times New Roman" w:cs="Times New Roman"/>
          <w:sz w:val="28"/>
          <w:szCs w:val="28"/>
        </w:rPr>
        <w:t>не считая стран-участниц Евразийского экономического союза,</w:t>
      </w:r>
      <w:r w:rsidR="005E2C50"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остаются Республики Узбекистан (60,7% от числа граждан, получивших патенты), Таджикистан (31,0%) и Азербайджан (3,9 %). Из 19 визовых стран, граждане которых </w:t>
      </w:r>
      <w:r w:rsid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привлечены к трудовой деятельности, лидирующие </w:t>
      </w:r>
    </w:p>
    <w:p w:rsidR="001D68AE" w:rsidRPr="001D68AE" w:rsidRDefault="00654102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позиции удерживают </w:t>
      </w:r>
      <w:r w:rsidR="001D68AE" w:rsidRPr="006541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Корея (КНДР)</w:t>
      </w:r>
      <w:r w:rsidR="001D68AE"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(52,0% от числа выданных разрешений на работу) и Китай (44,2%).</w:t>
      </w:r>
    </w:p>
    <w:p w:rsidR="001D68AE" w:rsidRPr="001D68AE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 за 2015 год работодателями заключено 43,1 тысячи трудовых (гражданско-правовых) договоров с иностранными гражданами, из которых 66,3% - на основании патента, 24,0% - без разрешительных документов и 9,7% - на основании разрешений на работу.</w:t>
      </w:r>
    </w:p>
    <w:p w:rsidR="001D68AE" w:rsidRPr="001D68AE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Приоритетными отраслями для использования иностранной рабочей силы в прошедшем году традиционно остаются строительство (17,1% от общего числа трудоустроенных иностранных граждан), операции с недвижимым имуществом, аренда и предоставление услуг (16,5%), а также обрабатывающие производства (12,2%), в том числе такие, как производство прочих неметаллических минеральных продуктов, производство пищевых продуктов и производство одежды. </w:t>
      </w:r>
      <w:proofErr w:type="gramEnd"/>
    </w:p>
    <w:p w:rsidR="00F64B8C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B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Наибольшим спросом у работодателей и заказчиков работ (услуг) пользовались иностранные граждане при заключении договоров на должности:  подсобный рабочий и разнорабочий (53,0% от заключенных договоров), грузчик (5,1%), штукатур (3,7%), уборщик производственных и служебных помещений (3,2%), каменщик (2,7%).</w:t>
      </w:r>
      <w:r w:rsidR="00260151" w:rsidRPr="00F64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68AE" w:rsidRPr="001D68AE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Преимущественное большинство иностранных работников сосредоточено на территории г</w:t>
      </w:r>
      <w:r w:rsidR="00F64B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Новосибирска –</w:t>
      </w:r>
      <w:r w:rsidR="00F64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86,7% от общего числа трудовых мигрантов. Предпочтение также отдается территори</w:t>
      </w:r>
      <w:r w:rsidR="00F64B8C">
        <w:rPr>
          <w:rFonts w:ascii="Times New Roman" w:eastAsia="Times New Roman" w:hAnsi="Times New Roman" w:cs="Times New Roman"/>
          <w:sz w:val="28"/>
          <w:szCs w:val="28"/>
          <w:lang w:eastAsia="ru-RU"/>
        </w:rPr>
        <w:t>ям, находящимся в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непосредственной близости к областному центру – Новосибирскому району (6,0%), </w:t>
      </w:r>
      <w:r w:rsidRPr="003E47D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1305F" w:rsidRPr="003E47D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ороду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Бердску (2,5%), </w:t>
      </w:r>
      <w:proofErr w:type="spellStart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Искитимскому</w:t>
      </w:r>
      <w:proofErr w:type="spellEnd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г</w:t>
      </w:r>
      <w:r w:rsidR="00F64B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ороду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Искитиму</w:t>
      </w:r>
      <w:proofErr w:type="spellEnd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(1,7%) и </w:t>
      </w:r>
      <w:proofErr w:type="spellStart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Мошковскому</w:t>
      </w:r>
      <w:proofErr w:type="spellEnd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районам (1,0%). Также за пределами г</w:t>
      </w:r>
      <w:r w:rsidR="00F64B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Новосибирска иностранные работники осуществляют трудовую деятельность на территории </w:t>
      </w:r>
      <w:proofErr w:type="spellStart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(0,4% от числа трудовых мигрантов), </w:t>
      </w:r>
      <w:proofErr w:type="spellStart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Тогучинского</w:t>
      </w:r>
      <w:proofErr w:type="spellEnd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Ордынского и </w:t>
      </w:r>
      <w:proofErr w:type="spellStart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Колыванского</w:t>
      </w:r>
      <w:proofErr w:type="spellEnd"/>
      <w:r w:rsidRPr="001D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 (по 0,3%) и др.</w:t>
      </w:r>
    </w:p>
    <w:p w:rsidR="001D68AE" w:rsidRPr="001D68AE" w:rsidRDefault="001D68AE" w:rsidP="001D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B832B4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15" w:name="_Toc328928983"/>
      <w:bookmarkStart w:id="16" w:name="_Toc298138538"/>
      <w:r w:rsidRPr="00B832B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Трудовые ресурсы</w:t>
      </w:r>
      <w:bookmarkEnd w:id="15"/>
    </w:p>
    <w:p w:rsidR="00597905" w:rsidRPr="00B832B4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D80B03" w:rsidRDefault="00DC77CB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B38D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емографические тенденции, связанные с уменьшением численности населения в трудоспособном возрасте,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8D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сокращение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миграционн</w:t>
      </w:r>
      <w:r w:rsidR="004850B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прироста </w:t>
      </w:r>
      <w:r w:rsidR="001D056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иностранных</w:t>
      </w:r>
      <w:r w:rsidR="00B9717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</w:t>
      </w:r>
      <w:r w:rsidR="00B9717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мигра</w:t>
      </w:r>
      <w:r w:rsidR="00B9717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пенсионеров, осуществляющих трудовую деятельность, </w:t>
      </w:r>
      <w:r w:rsidR="00FB38D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повлекли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собой 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существенное </w:t>
      </w:r>
      <w:r w:rsidR="00FB38D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численности трудовых ресурсов Новосибирской области</w:t>
      </w:r>
      <w:r w:rsidR="00FB38D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B38D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905" w:rsidRPr="00D80B03" w:rsidRDefault="00597905" w:rsidP="00420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трудовых ресурсов на начало 201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составила 1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757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По сравнению с данными на начало 201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309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1D056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на </w:t>
      </w:r>
      <w:r w:rsidR="001D056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13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420AD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численности трудовых ресурсов наблюдается только в Новосибирском (на 2198 человек), </w:t>
      </w:r>
      <w:proofErr w:type="spellStart"/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1144 человека) районах, </w:t>
      </w:r>
      <w:r w:rsidR="00FA06B9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Кольцово</w:t>
      </w:r>
      <w:r w:rsidR="00B4594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217 человек)</w:t>
      </w:r>
      <w:r w:rsidR="00DD1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4594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трудовых ресурсов изменилась незначительно в таких </w:t>
      </w:r>
      <w:proofErr w:type="gramStart"/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</w:t>
      </w:r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</w:t>
      </w:r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 человека)</w:t>
      </w:r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>, г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Обь (рост</w:t>
      </w:r>
      <w:r w:rsidR="005378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человека)</w:t>
      </w:r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Маслянинский</w:t>
      </w:r>
      <w:proofErr w:type="spellEnd"/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(снижение на 29 человек), </w:t>
      </w:r>
      <w:proofErr w:type="spellStart"/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Усть-Таркский</w:t>
      </w:r>
      <w:proofErr w:type="spellEnd"/>
      <w:r w:rsidR="002F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(снижение на 30 человек).</w:t>
      </w:r>
      <w:r w:rsidR="005B20F7" w:rsidRPr="005B20F7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 </w:t>
      </w:r>
    </w:p>
    <w:p w:rsidR="00006F88" w:rsidRPr="00B832B4" w:rsidRDefault="00597905" w:rsidP="00420ADC">
      <w:pPr>
        <w:spacing w:after="0" w:line="240" w:lineRule="auto"/>
        <w:ind w:firstLine="709"/>
        <w:jc w:val="both"/>
        <w:rPr>
          <w:noProof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трудовых ресурсов в общей численности населения области </w:t>
      </w:r>
      <w:r w:rsidR="0066457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уменьшилась с 6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6457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6457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на 1 января 201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6457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до 6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6457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6457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02186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32F4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B9717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7178" w:rsidRPr="00B832B4">
        <w:rPr>
          <w:noProof/>
          <w:lang w:eastAsia="ru-RU"/>
        </w:rPr>
        <w:t xml:space="preserve"> </w:t>
      </w:r>
    </w:p>
    <w:p w:rsidR="000319F7" w:rsidRDefault="00FA06B9" w:rsidP="00031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воспроизводство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ущественное влияние 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</w:t>
      </w:r>
      <w:r w:rsidR="000319F7" w:rsidRPr="00D84F28">
        <w:rPr>
          <w:rFonts w:ascii="Arial" w:eastAsia="Times New Roman" w:hAnsi="Arial" w:cs="Arial"/>
          <w:lang w:eastAsia="ru-RU"/>
        </w:rPr>
        <w:t xml:space="preserve"> 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высокая преждевременная смертность наиболее экономически активной части населения. </w:t>
      </w:r>
      <w:r w:rsidR="00693A0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к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оличество  умерших в трудоспособном </w:t>
      </w:r>
      <w:proofErr w:type="gramStart"/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proofErr w:type="gramEnd"/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D84F28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по сравнению с 201</w:t>
      </w:r>
      <w:r w:rsidR="00D84F28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у</w:t>
      </w:r>
      <w:r w:rsidR="00D84F28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32F43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на </w:t>
      </w:r>
      <w:r w:rsidR="001C528D">
        <w:rPr>
          <w:rFonts w:ascii="Times New Roman" w:eastAsia="Times New Roman" w:hAnsi="Times New Roman" w:cs="Times New Roman"/>
          <w:sz w:val="28"/>
          <w:szCs w:val="28"/>
          <w:lang w:eastAsia="ru-RU"/>
        </w:rPr>
        <w:t>460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составило 91</w:t>
      </w:r>
      <w:r w:rsidR="001C528D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(диаграмма 8</w:t>
      </w:r>
      <w:r w:rsidR="000319F7" w:rsidRPr="00D84F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97905" w:rsidRPr="00B832B4" w:rsidRDefault="005C1DF7" w:rsidP="0041305F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34566AF" wp14:editId="08811E58">
            <wp:simplePos x="0" y="0"/>
            <wp:positionH relativeFrom="column">
              <wp:posOffset>93345</wp:posOffset>
            </wp:positionH>
            <wp:positionV relativeFrom="paragraph">
              <wp:posOffset>-156845</wp:posOffset>
            </wp:positionV>
            <wp:extent cx="3627755" cy="2713355"/>
            <wp:effectExtent l="0" t="0" r="0" b="0"/>
            <wp:wrapSquare wrapText="bothSides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</w:t>
      </w:r>
      <w:r w:rsidR="000319F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того, за счет смены поколений в </w:t>
      </w:r>
      <w:proofErr w:type="gramStart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</w:t>
      </w:r>
      <w:proofErr w:type="gramEnd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превышения численности </w:t>
      </w:r>
      <w:r w:rsidR="00027B8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лиц,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вышедших из рабочего возраста</w:t>
      </w:r>
      <w:r w:rsidR="00027B8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численностью вступивших в него</w:t>
      </w:r>
      <w:r w:rsidR="00EF77B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</w:t>
      </w:r>
      <w:r w:rsidR="005B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население в трудоспособном возрасте сократилось на 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(в 201</w:t>
      </w:r>
      <w:r w:rsidR="00F710B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 </w:t>
      </w:r>
      <w:r w:rsidR="005B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="0087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за 2015 год </w:t>
      </w:r>
      <w:r w:rsidR="00B6433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трудоспособно</w:t>
      </w:r>
      <w:r w:rsidR="00B6433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</w:t>
      </w:r>
      <w:r w:rsidR="00B6433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трудоспособном </w:t>
      </w:r>
      <w:proofErr w:type="gramStart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proofErr w:type="gramEnd"/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сократил</w:t>
      </w:r>
      <w:r w:rsidR="00B6433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на 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714C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(на 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714C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составил</w:t>
      </w:r>
      <w:r w:rsidR="00B6433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7714C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724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  <w:r w:rsidR="00B471F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 наибольшей степени 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уменьшился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абсолютный показатель численности работающих пенсионеров и подростков – на 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(или на 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EA050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наименьшей - численность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трудоспособного населения в трудоспособном возрасте </w:t>
      </w:r>
      <w:r w:rsidR="00EA050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1,</w:t>
      </w:r>
      <w:r w:rsidR="0087065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050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7905"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7905" w:rsidRPr="00B832B4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D80B03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597905" w:rsidRPr="00D80B03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0B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Формирование трудовых ресурсов Новосибирской области </w:t>
      </w:r>
    </w:p>
    <w:p w:rsidR="00597905" w:rsidRPr="00B803D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данным балансов трудовых ресурсов муниципальных районов и городских округов Новосибирской области</w:t>
      </w:r>
    </w:p>
    <w:p w:rsidR="00597905" w:rsidRPr="00B803D5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-3"/>
        <w:tblW w:w="10456" w:type="dxa"/>
        <w:tblBorders>
          <w:top w:val="single" w:sz="8" w:space="0" w:color="632423" w:themeColor="accent2" w:themeShade="80"/>
          <w:left w:val="single" w:sz="8" w:space="0" w:color="632423" w:themeColor="accent2" w:themeShade="80"/>
          <w:bottom w:val="single" w:sz="8" w:space="0" w:color="632423" w:themeColor="accent2" w:themeShade="80"/>
          <w:right w:val="single" w:sz="8" w:space="0" w:color="632423" w:themeColor="accent2" w:themeShade="80"/>
          <w:insideH w:val="single" w:sz="8" w:space="0" w:color="632423" w:themeColor="accent2" w:themeShade="80"/>
          <w:insideV w:val="single" w:sz="8" w:space="0" w:color="632423" w:themeColor="accent2" w:themeShade="8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993"/>
        <w:gridCol w:w="1275"/>
        <w:gridCol w:w="1134"/>
        <w:gridCol w:w="1418"/>
        <w:gridCol w:w="992"/>
      </w:tblGrid>
      <w:tr w:rsidR="00E81CDE" w:rsidRPr="00B803D5" w:rsidTr="00E81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915C5C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января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7B0760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1 января 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2410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за год</w:t>
            </w:r>
          </w:p>
        </w:tc>
      </w:tr>
      <w:tr w:rsidR="00E81CDE" w:rsidRPr="00B803D5" w:rsidTr="00E81CDE">
        <w:trPr>
          <w:trHeight w:val="2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shd w:val="clear" w:color="auto" w:fill="F2DBDB" w:themeFill="accent2" w:themeFillTint="33"/>
            <w:vAlign w:val="center"/>
          </w:tcPr>
          <w:p w:rsidR="00E81CDE" w:rsidRPr="00B803D5" w:rsidRDefault="00E81CDE" w:rsidP="00E81CDE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81CDE" w:rsidRPr="00B803D5" w:rsidTr="00E81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ресурсы,</w:t>
            </w:r>
          </w:p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в том числе: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</w:tcPr>
          <w:p w:rsidR="00E81CDE" w:rsidRPr="00B803D5" w:rsidRDefault="00E81CDE" w:rsidP="00384BE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E81CDE" w:rsidP="00384BE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1858,6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1CDE" w:rsidRPr="00B803D5" w:rsidRDefault="00E81CDE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E81CDE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F2DBDB" w:themeFill="accent2" w:themeFillTint="33"/>
          </w:tcPr>
          <w:p w:rsidR="00E81CDE" w:rsidRDefault="00E81CDE" w:rsidP="007B0760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E81CDE" w:rsidP="007B0760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1757,7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E81CDE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</w:tcPr>
          <w:p w:rsidR="00E81CDE" w:rsidRPr="00B803D5" w:rsidRDefault="00E81CDE" w:rsidP="0059790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CDE" w:rsidRPr="00B803D5" w:rsidRDefault="00E81CDE" w:rsidP="00346BAC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CDE" w:rsidRPr="00B803D5" w:rsidRDefault="00E81CDE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81CDE" w:rsidRPr="00B803D5" w:rsidTr="00E81CDE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right w:val="none" w:sz="0" w:space="0" w:color="auto"/>
            </w:tcBorders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трудоспособное население трудоспособного возраста</w:t>
            </w:r>
          </w:p>
        </w:tc>
        <w:tc>
          <w:tcPr>
            <w:tcW w:w="1275" w:type="dxa"/>
            <w:vAlign w:val="center"/>
          </w:tcPr>
          <w:p w:rsidR="00E81CDE" w:rsidRPr="00B803D5" w:rsidRDefault="00E81CDE" w:rsidP="00384BE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1592,6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81CDE" w:rsidRPr="00B803D5" w:rsidRDefault="00E81CDE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Default="00E81CDE" w:rsidP="00915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:rsidR="00E81CDE" w:rsidRPr="00915C5C" w:rsidRDefault="00E81CDE" w:rsidP="00915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1571,7</w:t>
            </w:r>
          </w:p>
          <w:p w:rsidR="00E81CDE" w:rsidRPr="00B803D5" w:rsidRDefault="00E81CDE" w:rsidP="007B0760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7B0760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89,4</w:t>
            </w:r>
          </w:p>
        </w:tc>
        <w:tc>
          <w:tcPr>
            <w:tcW w:w="1418" w:type="dxa"/>
            <w:vAlign w:val="center"/>
          </w:tcPr>
          <w:p w:rsidR="00E81CDE" w:rsidRPr="00B803D5" w:rsidRDefault="00E81CDE" w:rsidP="00346BAC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81CDE" w:rsidRPr="00B803D5" w:rsidRDefault="00E81CDE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81CDE" w:rsidRPr="00B803D5" w:rsidTr="00E81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работающие пенсионеры и подростки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E81CDE" w:rsidRPr="00B803D5" w:rsidRDefault="00E81CDE" w:rsidP="00384BE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81CDE" w:rsidRPr="00B803D5" w:rsidRDefault="00E81CDE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Default="00E81CDE" w:rsidP="00915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CDE" w:rsidRPr="00915C5C" w:rsidRDefault="00E81CDE" w:rsidP="00915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C5C">
              <w:rPr>
                <w:rFonts w:ascii="Times New Roman" w:hAnsi="Times New Roman" w:cs="Times New Roman"/>
                <w:b/>
                <w:sz w:val="24"/>
                <w:szCs w:val="24"/>
              </w:rPr>
              <w:t>141,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E81CDE" w:rsidRPr="00B803D5" w:rsidRDefault="00E81CDE" w:rsidP="0096537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E81CDE" w:rsidRPr="00B803D5" w:rsidRDefault="0087065F" w:rsidP="00346BAC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81C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81CDE" w:rsidRPr="00B803D5" w:rsidRDefault="00E81CDE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</w:t>
            </w:r>
          </w:p>
        </w:tc>
      </w:tr>
      <w:tr w:rsidR="00E81CDE" w:rsidRPr="00B803D5" w:rsidTr="00E81CDE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иностранные трудовые мигранты</w:t>
            </w:r>
          </w:p>
        </w:tc>
        <w:tc>
          <w:tcPr>
            <w:tcW w:w="1275" w:type="dxa"/>
            <w:vAlign w:val="center"/>
          </w:tcPr>
          <w:p w:rsidR="00E81CDE" w:rsidRPr="00B803D5" w:rsidRDefault="00E81CDE" w:rsidP="00384BE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81CDE" w:rsidRPr="00B803D5" w:rsidRDefault="00E81CDE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B803D5" w:rsidRDefault="00E81CDE" w:rsidP="007B0760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73085A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418" w:type="dxa"/>
            <w:vAlign w:val="center"/>
          </w:tcPr>
          <w:p w:rsidR="00E81CDE" w:rsidRPr="00B803D5" w:rsidRDefault="0087065F" w:rsidP="00346BAC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81C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E81CDE"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81C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81CDE" w:rsidRPr="00B803D5" w:rsidRDefault="00E81CDE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59,0</w:t>
            </w:r>
          </w:p>
        </w:tc>
      </w:tr>
    </w:tbl>
    <w:p w:rsidR="00597905" w:rsidRPr="00B832B4" w:rsidRDefault="00597905" w:rsidP="0059790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6039" w:rsidRPr="00D80B03" w:rsidRDefault="00597905" w:rsidP="00CF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отчетную дату наиболее </w:t>
      </w:r>
      <w:r w:rsidR="003270A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 трудовыми ресурсами город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Новосибирск, </w:t>
      </w:r>
      <w:r w:rsidR="003270A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трудовых ресурсов в общей численности населения составила </w:t>
      </w:r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3%.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лидерство объясняется </w:t>
      </w:r>
      <w:r w:rsidR="00F965C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наибольшей долей трудоспособного населения в трудоспособном возрасте</w:t>
      </w:r>
      <w:r w:rsidR="003270A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общей численности</w:t>
      </w:r>
      <w:r w:rsidR="001137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7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населения</w:t>
      </w:r>
      <w:r w:rsidR="00F965C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самыми высокими долями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 пенсионеров</w:t>
      </w:r>
      <w:r w:rsidR="00520F9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подростков и иностранных трудовых мигрантов (</w:t>
      </w:r>
      <w:r w:rsidR="00ED00FE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Наименее всего трудовыми ресурсами</w:t>
      </w:r>
      <w:r w:rsidR="00AE0A0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A0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201</w:t>
      </w:r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E0A0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обеспечены </w:t>
      </w:r>
      <w:proofErr w:type="spellStart"/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Краснозерский</w:t>
      </w:r>
      <w:proofErr w:type="spellEnd"/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(51,1%),  </w:t>
      </w:r>
      <w:proofErr w:type="spellStart"/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Каргатский</w:t>
      </w:r>
      <w:proofErr w:type="spellEnd"/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(51,2%),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Доволенский (5</w:t>
      </w:r>
      <w:r w:rsidR="00AE0A0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37A0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%) районы. На фоне небольшого удельного веса трудоспособного населения в трудоспособном возрасте</w:t>
      </w:r>
      <w:r w:rsidR="00474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данных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не созданы условия для поддержания экономической активности пенсионеров и подростков. Сам</w:t>
      </w:r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</w:t>
      </w:r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 пенсионеров и подростков </w:t>
      </w:r>
      <w:r w:rsidR="00474D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Карасукском</w:t>
      </w:r>
      <w:proofErr w:type="gram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Краснозерском районах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28164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164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Баганском</w:t>
      </w:r>
      <w:proofErr w:type="spellEnd"/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Татарском</w:t>
      </w:r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(по 2,3%)</w:t>
      </w:r>
      <w:r w:rsidR="0028164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8164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Каргатском</w:t>
      </w:r>
      <w:proofErr w:type="spell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C8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(2,4%). </w:t>
      </w:r>
    </w:p>
    <w:p w:rsidR="00F96039" w:rsidRPr="00B832B4" w:rsidRDefault="0021683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6039" w:rsidRPr="00B832B4" w:rsidSect="00D2018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6" w:h="16838"/>
          <w:pgMar w:top="1134" w:right="566" w:bottom="1134" w:left="993" w:header="567" w:footer="397" w:gutter="0"/>
          <w:pgNumType w:start="1"/>
          <w:cols w:space="708"/>
          <w:titlePg/>
          <w:docGrid w:linePitch="360"/>
        </w:sect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Иностранные мигранты, осуществляющие трудовую деятельность,  в </w:t>
      </w:r>
      <w:proofErr w:type="gram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основном</w:t>
      </w:r>
      <w:proofErr w:type="gram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сосредоточены в городе Новосибирске (2,4% в общей численности трудовых ресурсов), Новосибирском районе (2,1%) и гор</w:t>
      </w:r>
      <w:r w:rsidR="00E60AB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Бердске (1,1%).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6039" w:rsidRPr="00B832B4" w:rsidRDefault="00AE0A02" w:rsidP="00AE0A0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2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Таблица 2</w:t>
      </w:r>
    </w:p>
    <w:p w:rsidR="000F3A58" w:rsidRDefault="00F965C2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24"/>
          <w:szCs w:val="28"/>
          <w:lang w:eastAsia="ru-RU"/>
        </w:rPr>
      </w:pP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Категории населения, составляющие т</w:t>
      </w:r>
      <w:r w:rsidR="000F3A58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рудовы</w:t>
      </w:r>
      <w:r w:rsidR="00F303F4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е</w:t>
      </w:r>
      <w:r w:rsidR="000F3A58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ресурс</w:t>
      </w:r>
      <w:r w:rsidR="00F303F4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ы</w:t>
      </w:r>
      <w:r w:rsidR="00A827A2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</w:t>
      </w: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Новосибирской области</w:t>
      </w:r>
      <w:r w:rsidR="00AC7CBE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,</w:t>
      </w: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</w:t>
      </w:r>
      <w:r w:rsidR="00AC7CBE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на 1 января 201</w:t>
      </w:r>
      <w:r w:rsidR="003512B5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6</w:t>
      </w:r>
      <w:r w:rsidR="00AC7CBE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года</w:t>
      </w: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, в % к общей численности </w:t>
      </w:r>
    </w:p>
    <w:p w:rsidR="00ED475F" w:rsidRPr="00ED475F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8"/>
          <w:szCs w:val="28"/>
          <w:lang w:eastAsia="ru-RU"/>
        </w:rPr>
      </w:pPr>
    </w:p>
    <w:p w:rsidR="00ED475F" w:rsidRPr="00ED475F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8"/>
          <w:szCs w:val="28"/>
          <w:lang w:eastAsia="ru-RU"/>
        </w:rPr>
      </w:pPr>
    </w:p>
    <w:tbl>
      <w:tblPr>
        <w:tblW w:w="15877" w:type="dxa"/>
        <w:tblInd w:w="-176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3"/>
        <w:gridCol w:w="2126"/>
        <w:gridCol w:w="1984"/>
        <w:gridCol w:w="1985"/>
        <w:gridCol w:w="1984"/>
        <w:gridCol w:w="1985"/>
        <w:gridCol w:w="1701"/>
      </w:tblGrid>
      <w:tr w:rsidR="00F303F4" w:rsidRPr="00B832B4" w:rsidTr="00ED475F">
        <w:trPr>
          <w:trHeight w:val="979"/>
          <w:tblHeader/>
        </w:trPr>
        <w:tc>
          <w:tcPr>
            <w:tcW w:w="2269" w:type="dxa"/>
            <w:shd w:val="clear" w:color="auto" w:fill="F2DBDB" w:themeFill="accent2" w:themeFillTint="33"/>
            <w:vAlign w:val="center"/>
          </w:tcPr>
          <w:p w:rsidR="00ED475F" w:rsidRPr="00ED475F" w:rsidRDefault="00F96039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</w:r>
            <w:proofErr w:type="gramStart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муниципального</w:t>
            </w:r>
            <w:proofErr w:type="gramEnd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  <w:r w:rsidR="00ED475F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  <w:p w:rsidR="00F96039" w:rsidRPr="00ED475F" w:rsidRDefault="00ED475F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(городского округа)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F96039" w:rsidRPr="00ED475F" w:rsidRDefault="00F96039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Трудовые ресурсы 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:rsidR="00F96039" w:rsidRPr="00ED475F" w:rsidRDefault="00F303F4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 xml:space="preserve">муниципального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  <w:r w:rsidR="00ED475F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(городского округа)</w:t>
            </w:r>
          </w:p>
        </w:tc>
        <w:tc>
          <w:tcPr>
            <w:tcW w:w="1984" w:type="dxa"/>
            <w:shd w:val="clear" w:color="auto" w:fill="F2DBDB" w:themeFill="accent2" w:themeFillTint="33"/>
            <w:vAlign w:val="center"/>
          </w:tcPr>
          <w:p w:rsidR="00F96039" w:rsidRPr="00ED475F" w:rsidRDefault="00F303F4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Трудоспособное население в трудоспособном </w:t>
            </w:r>
            <w:proofErr w:type="gramStart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возрасте</w:t>
            </w:r>
            <w:proofErr w:type="gramEnd"/>
            <w:r w:rsidR="00C730DE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F96039" w:rsidRPr="00ED475F" w:rsidRDefault="00F303F4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 xml:space="preserve">муниципального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  <w:r w:rsidR="00ED475F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(городского округа)</w:t>
            </w:r>
          </w:p>
        </w:tc>
        <w:tc>
          <w:tcPr>
            <w:tcW w:w="1984" w:type="dxa"/>
            <w:shd w:val="clear" w:color="auto" w:fill="F2DBDB" w:themeFill="accent2" w:themeFillTint="33"/>
            <w:vAlign w:val="center"/>
          </w:tcPr>
          <w:p w:rsidR="00F96039" w:rsidRPr="00ED475F" w:rsidRDefault="00F96039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Пенсионеры и подростки, занятые в экономике</w:t>
            </w:r>
            <w:r w:rsidR="00C730DE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ED475F" w:rsidRPr="00ED475F" w:rsidRDefault="00F303F4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</w:r>
            <w:proofErr w:type="gramStart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муниципального</w:t>
            </w:r>
            <w:proofErr w:type="gramEnd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</w:p>
          <w:p w:rsidR="00F96039" w:rsidRPr="00ED475F" w:rsidRDefault="00ED475F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(городского округа)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F96039" w:rsidRPr="00ED475F" w:rsidRDefault="00F303F4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Иностранные работники</w:t>
            </w:r>
            <w:r w:rsidR="00C730DE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.Н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овосибирск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68,3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.Н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овосибирск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59,6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р.п. Кольцово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7,1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.Н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овосибирск</w:t>
            </w:r>
            <w:proofErr w:type="spellEnd"/>
            <w:r w:rsidRPr="00ED475F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.Б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ердск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.О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бь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56,7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.Н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овосибирск</w:t>
            </w:r>
            <w:proofErr w:type="spellEnd"/>
            <w:r w:rsidRPr="00ED475F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6,3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Новосибирский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р.п. Кольцово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61,8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Чистоозерный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56,1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.Б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ердск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5,3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.Б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ердск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Новосибирский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61,7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Новосибирский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55,9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Кочковский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5,1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Искитимский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.О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бь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.Б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ердск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55,8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.И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скитим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Мошковский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.И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скитим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60,4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Куйбышевский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55,4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Кыштовский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4,3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Колыванский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Чистоозерный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.И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скитим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55,2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.О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бь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4,3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Ордынский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Куйбышевский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Убинский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55,0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Здвинский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Черепановский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Кочковский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58,6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р.п. Кольцово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54,7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Колыванский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4,1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.И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скитим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Мошковский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Северный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54,7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Купинский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ED475F">
              <w:rPr>
                <w:rFonts w:ascii="Times New Roman" w:hAnsi="Times New Roman" w:cs="Times New Roman"/>
                <w:sz w:val="20"/>
              </w:rPr>
              <w:t>.О</w:t>
            </w:r>
            <w:proofErr w:type="gramEnd"/>
            <w:r w:rsidRPr="00ED475F">
              <w:rPr>
                <w:rFonts w:ascii="Times New Roman" w:hAnsi="Times New Roman" w:cs="Times New Roman"/>
                <w:sz w:val="20"/>
              </w:rPr>
              <w:t>бь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Убинский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Коченевский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53,6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Коченевский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3,8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Тогучинский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Коченевский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Мошковский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53,6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Новосибирский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Коченевский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Колыванский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Кочковский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53,5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Чановский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Болотнинский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Северный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57,4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Усть-Таркский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53,3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Тогучинский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3,5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Чулымский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Здвинский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Тогучинский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53,1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Мошковский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3,5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Здвинский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Тогучинский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Колыванский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52,9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Искитимский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Татарский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Купинский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Болотнинский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52,8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Куйбышевский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Каргатский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Усть-Таркский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Баганский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52,8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Сузунский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Венгеровский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Чановский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Карасукский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Черепановский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Убинский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Искитимский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Барабинский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Маслянинский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3,1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Маслянинский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Барабинский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Купинский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Чулымский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Кыштовский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Болотнинский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Здвинский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Барабинский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Баганский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Кыштовский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Татарский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52,4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Усть-Таркский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Барабинский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Баганский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Чановский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52,4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Чистоозерный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Кочковский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Черепановский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Искитимский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51,8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Ордынский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2,9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Доволенский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Карасукский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Чулымский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51,8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Венгеровский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Карасукский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Чулымский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Черепановский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51,6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Северный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Сузунский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Татарский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54,8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Венгеровский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51,4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Доволенский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Краснозерский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Венгеровский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Кыштовский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51,1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Болотнинский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Куйбышевский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Сузунский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Сузунский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50,6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Убинский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2,6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Чановский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Маслянинский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Маслянинский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50,0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Каргатский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2,4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р.п. Кольцово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Ордынский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Ордынский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49,9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Баганский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2,3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Северный</w:t>
            </w:r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Доволенский</w:t>
            </w:r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Краснозерский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48,9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Татарский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2,3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Купинский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Каргатский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Доволенский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48,8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Карасукский</w:t>
            </w:r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Усть-Таркский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54BF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7654BF" w:rsidRPr="00ED475F" w:rsidRDefault="007654BF" w:rsidP="003512B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Краснозерский</w:t>
            </w:r>
            <w:proofErr w:type="spellEnd"/>
          </w:p>
        </w:tc>
        <w:tc>
          <w:tcPr>
            <w:tcW w:w="1843" w:type="dxa"/>
          </w:tcPr>
          <w:p w:rsidR="007654BF" w:rsidRPr="00ED475F" w:rsidRDefault="007654BF" w:rsidP="00351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5F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2126" w:type="dxa"/>
            <w:shd w:val="clear" w:color="auto" w:fill="auto"/>
          </w:tcPr>
          <w:p w:rsidR="007654BF" w:rsidRPr="00ED475F" w:rsidRDefault="007654BF" w:rsidP="00142C66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Каргатский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142C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48,7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Краснозерский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75F">
              <w:rPr>
                <w:rFonts w:ascii="Times New Roman" w:hAnsi="Times New Roman" w:cs="Times New Roman"/>
                <w:sz w:val="20"/>
              </w:rPr>
              <w:t>2,2</w:t>
            </w:r>
          </w:p>
        </w:tc>
        <w:tc>
          <w:tcPr>
            <w:tcW w:w="1985" w:type="dxa"/>
            <w:shd w:val="clear" w:color="auto" w:fill="auto"/>
          </w:tcPr>
          <w:p w:rsidR="007654BF" w:rsidRPr="00ED475F" w:rsidRDefault="007654BF" w:rsidP="00384BE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D475F">
              <w:rPr>
                <w:rFonts w:ascii="Times New Roman" w:hAnsi="Times New Roman" w:cs="Times New Roman"/>
                <w:sz w:val="20"/>
              </w:rPr>
              <w:t>Чистоозерный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654BF" w:rsidRPr="00ED475F" w:rsidRDefault="007654BF" w:rsidP="007654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96039" w:rsidRPr="00B832B4" w:rsidRDefault="00F96039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6039" w:rsidRPr="00B832B4" w:rsidSect="00C85C6A">
          <w:pgSz w:w="16838" w:h="11906" w:orient="landscape"/>
          <w:pgMar w:top="238" w:right="1134" w:bottom="284" w:left="851" w:header="567" w:footer="397" w:gutter="0"/>
          <w:pgNumType w:start="15"/>
          <w:cols w:space="708"/>
          <w:docGrid w:linePitch="360"/>
        </w:sectPr>
      </w:pPr>
    </w:p>
    <w:p w:rsidR="00597905" w:rsidRPr="00B832B4" w:rsidRDefault="00597905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bookmarkStart w:id="17" w:name="_Toc328928984"/>
      <w:r w:rsidRPr="00B832B4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lastRenderedPageBreak/>
        <w:t>РАСПРЕДЕЛЕНИЕ ТРУДОВЫХ РЕСУРСОВ МУНИЦИПАЛЬНЫХ РАЙОНОВ</w:t>
      </w:r>
    </w:p>
    <w:p w:rsidR="00597905" w:rsidRPr="00B832B4" w:rsidRDefault="00597905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B832B4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И ГОРОДСКИХ ОКРУГОВ НОВОСИБИРСКОЙ ОБЛАСТИ</w:t>
      </w:r>
      <w:bookmarkEnd w:id="17"/>
    </w:p>
    <w:p w:rsidR="00740F94" w:rsidRPr="00B832B4" w:rsidRDefault="00740F94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bookmarkEnd w:id="16"/>
    <w:p w:rsidR="006D4733" w:rsidRPr="00AD0196" w:rsidRDefault="002371DB" w:rsidP="0040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D01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D4733" w:rsidRPr="00AD01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Развитие экономики Новосибирской области и ее </w:t>
      </w:r>
      <w:proofErr w:type="spellStart"/>
      <w:r w:rsidR="006D4733" w:rsidRPr="00AD01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реиндустриализация</w:t>
      </w:r>
      <w:proofErr w:type="spellEnd"/>
      <w:r w:rsidR="006D4733" w:rsidRPr="00AD01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требует целенаправленной и планомерной работы органов власти Новосибирской области по обеспечению качественными трудовыми ресурсами и эффективному развитию рынка труда. </w:t>
      </w:r>
      <w:r w:rsidR="00166A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Несмотря на сложные экономические условия, реализуемая политика в сфере занятости населения обеспечила </w:t>
      </w:r>
      <w:r w:rsidR="006D4733" w:rsidRPr="00AD01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Новосибирской области</w:t>
      </w:r>
      <w:r w:rsidR="00166A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2015</w:t>
      </w:r>
      <w:r w:rsidR="009722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="00166A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году одни из </w:t>
      </w:r>
      <w:proofErr w:type="gramStart"/>
      <w:r w:rsidR="00166A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самых</w:t>
      </w:r>
      <w:proofErr w:type="gramEnd"/>
      <w:r w:rsidR="00166A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высоких в Сибирском федеральном округе показатели использования трудового потенциала.</w:t>
      </w:r>
      <w:r w:rsidR="006D4733" w:rsidRPr="00AD01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597905" w:rsidRPr="00D80B03" w:rsidRDefault="00597905" w:rsidP="00597905">
      <w:pPr>
        <w:spacing w:after="0" w:line="240" w:lineRule="auto"/>
        <w:ind w:firstLine="709"/>
        <w:jc w:val="both"/>
        <w:rPr>
          <w:rFonts w:ascii="Times New Roman" w:eastAsia="ヒラギノ角ゴ Pro W3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уровню экономической активности населения Новосибирская область вышла на лидирующие позиции по Сибирскому федерального округу с показателем 6</w:t>
      </w:r>
      <w:r w:rsidR="0090646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0646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7C6DCB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СФО - 67,</w:t>
      </w:r>
      <w:r w:rsidR="0090646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7C6DCB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="0005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="0005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самых высоких </w:t>
      </w:r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показателей </w:t>
      </w:r>
      <w:r w:rsidR="0005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регионов </w:t>
      </w:r>
      <w:r w:rsidR="0005571C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Сибирско</w:t>
      </w:r>
      <w:r w:rsidR="0005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05571C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федерального округ</w:t>
      </w:r>
      <w:r w:rsidR="0005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после Омской области (70,2%) и Иркутской области (69,9%)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770E" w:rsidRPr="00D80B03" w:rsidRDefault="00597905" w:rsidP="00D24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Реализуемая в </w:t>
      </w:r>
      <w:proofErr w:type="gramStart"/>
      <w:r w:rsidR="000313B4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регионе</w:t>
      </w:r>
      <w:proofErr w:type="gramEnd"/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политика в сфере занятости населения по итогам года обеспечила </w:t>
      </w:r>
      <w:r w:rsidR="0097770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занятости (64,3%) Новосибирской области в</w:t>
      </w:r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Сибирском федеральном округе, выше лишь</w:t>
      </w:r>
      <w:r w:rsidR="0097770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7770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Омской области (65,4%)</w:t>
      </w:r>
      <w:r w:rsidR="0036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Красноярско</w:t>
      </w:r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36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</w:t>
      </w:r>
      <w:r w:rsidR="00FC6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36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(64,6%)</w:t>
      </w:r>
      <w:r w:rsidR="0097770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Уровень занятости стабильно опережает показатель в целом по Сибирскому федеральному округу на 1,8 </w:t>
      </w:r>
      <w:proofErr w:type="spellStart"/>
      <w:r w:rsidR="0097770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97770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spellEnd"/>
      <w:proofErr w:type="gramEnd"/>
      <w:r w:rsidR="0097770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(62,5%).  </w:t>
      </w:r>
    </w:p>
    <w:p w:rsidR="006E2261" w:rsidRPr="00D80B03" w:rsidRDefault="0097770E" w:rsidP="00D24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</w:t>
      </w:r>
      <w:r w:rsidR="00F02390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</w:t>
      </w:r>
      <w:r w:rsidR="00F02390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безработицы </w:t>
      </w:r>
      <w:r w:rsidR="005C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методике МОТ </w:t>
      </w:r>
      <w:r w:rsidR="00F02390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6,9</w:t>
      </w:r>
      <w:r w:rsidR="00F02390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 w:rsidR="00C85364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Новосибирской </w:t>
      </w:r>
      <w:r w:rsidR="00C85364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85364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ниже, чем в целом по </w:t>
      </w:r>
      <w:r w:rsidR="0085525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Сибирском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5525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федеральном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5525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 0,8 </w:t>
      </w:r>
      <w:proofErr w:type="spellStart"/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п.п</w:t>
      </w:r>
      <w:proofErr w:type="spellEnd"/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(7,7%)</w:t>
      </w:r>
      <w:r w:rsidR="00A42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один из самых низких среди регионов </w:t>
      </w:r>
      <w:r w:rsidR="00A426D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Сибирско</w:t>
      </w:r>
      <w:r w:rsidR="00A42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A426D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</w:t>
      </w:r>
      <w:r w:rsidR="00A42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A426D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</w:t>
      </w:r>
      <w:r w:rsidR="00A42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(</w:t>
      </w:r>
      <w:r w:rsidR="00147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рейтингу - </w:t>
      </w:r>
      <w:r w:rsidR="00A42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мест</w:t>
      </w:r>
      <w:r w:rsidR="00147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42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476B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5525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6D57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</w:t>
      </w:r>
      <w:r w:rsidR="00AA0A63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официальной</w:t>
      </w:r>
      <w:r w:rsidR="00E76D57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безработицы</w:t>
      </w:r>
      <w:r w:rsidR="00D243CC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области </w:t>
      </w:r>
      <w:r w:rsidR="00E476BA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сложился на уровне показателя по Российской Федерации (1,3%) и </w:t>
      </w:r>
      <w:r w:rsidR="00D243CC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ниже, чем </w:t>
      </w:r>
      <w:r w:rsidR="00E31FFF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Сибирском федеральном округе (1,</w:t>
      </w:r>
      <w:r w:rsidR="00E476BA"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7%).</w:t>
      </w:r>
    </w:p>
    <w:p w:rsidR="00965375" w:rsidRPr="00D80B03" w:rsidRDefault="00CE668A" w:rsidP="00985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805CF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сводного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баланс</w:t>
      </w:r>
      <w:r w:rsidR="001805CF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трудовых ресурсов на начало 201</w:t>
      </w:r>
      <w:r w:rsidR="00181C1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C612B7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занятых 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F5F5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экономике 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 </w:t>
      </w:r>
      <w:proofErr w:type="gramStart"/>
      <w:r w:rsidR="00C612B7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снизилась по сравнению с началом 2015 года на </w:t>
      </w:r>
      <w:r w:rsidR="004D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612B7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D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612B7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и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F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</w:t>
      </w:r>
      <w:proofErr w:type="gramEnd"/>
      <w:r w:rsidR="004342DF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4D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D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человек</w:t>
      </w:r>
      <w:r w:rsidR="002658A1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65375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7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доля трудовых ресурсов, занятых в экономике области выросла с 73,2% до 76,</w:t>
      </w:r>
      <w:r w:rsidR="004D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87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  <w:r w:rsidR="00460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маятниковой миграции численность занятых  составила 1357,8 тыс. человек, что составляет 77,2% в общей численности населения.</w:t>
      </w:r>
    </w:p>
    <w:p w:rsidR="00940462" w:rsidRDefault="00940462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 численность занятого населения выросла в трех муниципальных районах (</w:t>
      </w:r>
      <w:proofErr w:type="spell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Мошковский</w:t>
      </w:r>
      <w:proofErr w:type="spell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Новосибирский, </w:t>
      </w:r>
      <w:proofErr w:type="spell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Тогучинский</w:t>
      </w:r>
      <w:proofErr w:type="spell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E51BEE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 Кольцово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Наибольший рост сложился в Новосибирском </w:t>
      </w:r>
      <w:proofErr w:type="gram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proofErr w:type="gram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1425 человек, </w:t>
      </w:r>
      <w:r w:rsidR="00E51BEE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 Кольцово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328 человек.</w:t>
      </w:r>
    </w:p>
    <w:p w:rsidR="00FC615B" w:rsidRPr="00D80B03" w:rsidRDefault="00FC615B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занятого в экономике населения в трудовых ресурсах, как и в 2014 году, сложилась в  </w:t>
      </w:r>
      <w:proofErr w:type="spellStart"/>
      <w:r w:rsidRPr="00FC615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Pr="00FC6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(89,3%), городе </w:t>
      </w:r>
      <w:proofErr w:type="spellStart"/>
      <w:r w:rsidRPr="00FC615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Pr="00FC6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(86,9%), Татарском районе (86,3%).</w:t>
      </w:r>
    </w:p>
    <w:p w:rsidR="00597905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Наименее востребованы трудовые ресурсы в </w:t>
      </w:r>
      <w:r w:rsidR="00FA705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</w:t>
      </w:r>
      <w:r w:rsidR="004A60F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gram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proofErr w:type="gramEnd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 занятые в экономике составляют </w:t>
      </w:r>
      <w:r w:rsidR="00FA705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A705C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420B6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трудовых ресурсов</w:t>
      </w:r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0B6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доля </w:t>
      </w:r>
      <w:proofErr w:type="gramStart"/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proofErr w:type="gramEnd"/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экономике по сравнению с </w:t>
      </w:r>
      <w:r w:rsidR="00587A51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выросла на </w:t>
      </w:r>
      <w:r w:rsidR="00587A5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7A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(диаграмма 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16458" w:rsidRDefault="00116458" w:rsidP="001164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75D67B" wp14:editId="2FB21596">
            <wp:extent cx="6422746" cy="6174028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A40B8" w:rsidRPr="00D80B03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MON_1402441095"/>
      <w:bookmarkEnd w:id="18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сводному балансу трудовых ресурсов Новосибирской области на 1</w:t>
      </w:r>
      <w:r w:rsidR="00464C3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 201</w:t>
      </w:r>
      <w:r w:rsidR="00017BB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распределение занятого населения по видам экономической деятельности </w:t>
      </w:r>
      <w:r w:rsidR="00ED46C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отражено в диаграмме 1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D46C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942D4" w:rsidRPr="00D80B03" w:rsidRDefault="00F942D4" w:rsidP="00F942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Самая высокая доля занятых в экономике приходится на сферу оптовой и розничной торговли - 20,</w:t>
      </w:r>
      <w:r w:rsidR="00AB55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%, занято в обрабатывающих производствах</w:t>
      </w:r>
      <w:r w:rsidR="00824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13,3%</w:t>
      </w: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организациях, осуществляющих операции с недвижимым имуществом</w:t>
      </w:r>
      <w:r w:rsidR="00824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10,8%</w:t>
      </w: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сельском хозяйстве</w:t>
      </w:r>
      <w:r w:rsidR="00824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9,2%</w:t>
      </w: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55B3F" w:rsidRPr="00D80B03" w:rsidRDefault="00155B3F" w:rsidP="00155B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Структура занятых в экономике изменилась в сторону </w:t>
      </w:r>
      <w:r w:rsidR="00B65B16">
        <w:rPr>
          <w:rFonts w:ascii="Times New Roman" w:hAnsi="Times New Roman" w:cs="Times New Roman"/>
          <w:color w:val="333333"/>
          <w:sz w:val="28"/>
          <w:szCs w:val="28"/>
        </w:rPr>
        <w:t xml:space="preserve">незначительного </w:t>
      </w:r>
      <w:r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увеличения удельного веса занятых в сфере операций с недвижимым имуществом (с 10,7% до 10,8%), </w:t>
      </w:r>
      <w:proofErr w:type="spellStart"/>
      <w:r w:rsidRPr="00D80B03">
        <w:rPr>
          <w:rFonts w:ascii="Times New Roman" w:hAnsi="Times New Roman" w:cs="Times New Roman"/>
          <w:color w:val="333333"/>
          <w:sz w:val="28"/>
          <w:szCs w:val="28"/>
        </w:rPr>
        <w:t>гостинично</w:t>
      </w:r>
      <w:proofErr w:type="spellEnd"/>
      <w:r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 - ресторанном бизнесе (с 1,6% до 1,8%), добыче полезных ископаемых (с 0,4% </w:t>
      </w:r>
      <w:proofErr w:type="gramStart"/>
      <w:r w:rsidRPr="00D80B03">
        <w:rPr>
          <w:rFonts w:ascii="Times New Roman" w:hAnsi="Times New Roman" w:cs="Times New Roman"/>
          <w:color w:val="333333"/>
          <w:sz w:val="28"/>
          <w:szCs w:val="28"/>
        </w:rPr>
        <w:t>до</w:t>
      </w:r>
      <w:proofErr w:type="gramEnd"/>
      <w:r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 0,5%), рыболовстве и рыбоводстве (с 0,05% до 0,1%)</w:t>
      </w:r>
      <w:r w:rsidR="00F942D4" w:rsidRPr="00D80B03">
        <w:rPr>
          <w:rFonts w:ascii="Times New Roman" w:hAnsi="Times New Roman" w:cs="Times New Roman"/>
          <w:color w:val="333333"/>
          <w:sz w:val="28"/>
          <w:szCs w:val="28"/>
        </w:rPr>
        <w:t>, здравоохранении</w:t>
      </w:r>
      <w:r w:rsidR="00260151">
        <w:rPr>
          <w:rFonts w:ascii="Times New Roman" w:hAnsi="Times New Roman" w:cs="Times New Roman"/>
          <w:color w:val="333333"/>
          <w:sz w:val="28"/>
          <w:szCs w:val="28"/>
        </w:rPr>
        <w:t xml:space="preserve"> (с 6,0% до 6,2%)</w:t>
      </w:r>
      <w:r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E949D6" w:rsidRPr="00F942D4" w:rsidRDefault="00155B3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Снизился </w:t>
      </w:r>
      <w:r w:rsidR="00CA40B8" w:rsidRPr="00D80B03">
        <w:rPr>
          <w:rFonts w:ascii="Times New Roman" w:hAnsi="Times New Roman" w:cs="Times New Roman"/>
          <w:color w:val="333333"/>
          <w:sz w:val="28"/>
          <w:szCs w:val="28"/>
        </w:rPr>
        <w:t>удельн</w:t>
      </w:r>
      <w:r w:rsidRPr="00D80B03">
        <w:rPr>
          <w:rFonts w:ascii="Times New Roman" w:hAnsi="Times New Roman" w:cs="Times New Roman"/>
          <w:color w:val="333333"/>
          <w:sz w:val="28"/>
          <w:szCs w:val="28"/>
        </w:rPr>
        <w:t>ый</w:t>
      </w:r>
      <w:r w:rsidR="00CA40B8"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 вес занятых в сельском хозяйстве, охоте и лесном хозяйстве (с 9,5% до 9,2%), обрабатывающих производствах (с 13,4% до 13,3%), транспорте (с 8,1% до 8,0%), строительстве (с 6,9% до 6,7%), </w:t>
      </w:r>
      <w:r w:rsidR="002F23EA"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в организациях по </w:t>
      </w:r>
      <w:r w:rsidR="002F23EA" w:rsidRPr="00D80B03"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предоставлению прочих коммунальных, социальных и персональных услуг (с 4,3% до 4,2%)</w:t>
      </w:r>
      <w:r w:rsidR="00B65B16">
        <w:rPr>
          <w:rFonts w:ascii="Times New Roman" w:hAnsi="Times New Roman" w:cs="Times New Roman"/>
          <w:color w:val="333333"/>
          <w:sz w:val="28"/>
          <w:szCs w:val="28"/>
        </w:rPr>
        <w:t xml:space="preserve"> и</w:t>
      </w:r>
      <w:r w:rsidRPr="00D80B03">
        <w:rPr>
          <w:rFonts w:ascii="Times New Roman" w:hAnsi="Times New Roman" w:cs="Times New Roman"/>
          <w:color w:val="333333"/>
          <w:sz w:val="28"/>
          <w:szCs w:val="28"/>
        </w:rPr>
        <w:t xml:space="preserve"> по производству и распределению электроэнергии, газа и воды (с 2,6% до 2,5%).</w:t>
      </w:r>
      <w:r w:rsidRPr="00F942D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End"/>
    </w:p>
    <w:p w:rsidR="00E949D6" w:rsidRDefault="00E949D6" w:rsidP="00537EF6">
      <w:pPr>
        <w:tabs>
          <w:tab w:val="left" w:pos="9781"/>
          <w:tab w:val="left" w:pos="10347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F2DA5B" wp14:editId="48AFBE1C">
            <wp:extent cx="6422745" cy="4433011"/>
            <wp:effectExtent l="0" t="0" r="0" b="57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01716" w:rsidRPr="00B832B4" w:rsidRDefault="00401716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D80B03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трудовых ресурсов, занятых в экономике  муниципальных районов (городских округов),  по видам экономической деяте</w:t>
      </w:r>
      <w:r w:rsidR="00AC049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приведены в приложении 4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905" w:rsidRPr="00D80B03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Сложившееся на начало 201</w:t>
      </w:r>
      <w:r w:rsidR="0080374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распределение трудовых ресурсов, занятых в экономике муниципальных районов (городских округов), по организационно-правовой форме и форме собственности работодателя приведены в приложении </w:t>
      </w:r>
      <w:r w:rsidR="00AC049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DE" w:rsidRPr="00D80B03" w:rsidRDefault="00597905" w:rsidP="00BA15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Трудовые ресурсы Новосибирской области наиболее востребованы в организациях</w:t>
      </w:r>
      <w:r w:rsidR="003E47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преимущественно частной формы собственности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частных предприятиях работают 3</w:t>
      </w:r>
      <w:r w:rsidR="00FB0F7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B0F7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занятого населения области (диаграмма 1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2015 год этот показатель увеличился на </w:t>
      </w:r>
      <w:r w:rsidR="00FB0F7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B0F7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Доля работников организаций, финансируемых из бюджетов всех уровней, наоборот, сократилась на 0,</w:t>
      </w:r>
      <w:r w:rsidR="00FB0F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D40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</w:t>
      </w: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численность работников организаций в общей численности занятого населения </w:t>
      </w:r>
      <w:r w:rsidR="00D40D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уменьшилась с </w:t>
      </w:r>
      <w:r w:rsidR="00D40DCE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74,7%</w:t>
      </w:r>
      <w:r w:rsidR="00B65B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</w:t>
      </w:r>
      <w:r w:rsidR="00D40D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начал</w:t>
      </w:r>
      <w:r w:rsidR="00B65B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D40D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2015 года до</w:t>
      </w:r>
      <w:r w:rsidR="00B35E45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25306"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74,</w:t>
      </w:r>
      <w:r w:rsidR="00FB0F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225306" w:rsidRPr="00B65B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%</w:t>
      </w:r>
      <w:r w:rsidR="00B65B16" w:rsidRPr="00B65B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состоянию на 01.01.2016</w:t>
      </w:r>
      <w:r w:rsidR="00BA15DE" w:rsidRPr="00BA1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40DCE" w:rsidRPr="00BA1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A15DE" w:rsidRPr="00BA1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Доля занятых в крестьянских фермерских </w:t>
      </w:r>
      <w:proofErr w:type="gramStart"/>
      <w:r w:rsidR="00BA15DE" w:rsidRPr="00BA1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хозяйствах</w:t>
      </w:r>
      <w:proofErr w:type="gramEnd"/>
      <w:r w:rsidR="00BA15DE" w:rsidRPr="00BA1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домашнем хозяйстве производством товаров и услуг для реализации, индивидуальным трудом и по найму у отдельных граждан увеличилась соответственно с 25,3% до 25,7%.</w:t>
      </w:r>
    </w:p>
    <w:p w:rsidR="00323793" w:rsidRPr="00AD0196" w:rsidRDefault="00323793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A023A" w:rsidRDefault="0085193F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91D04FA" wp14:editId="0954A545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127500" cy="3695700"/>
            <wp:effectExtent l="0" t="0" r="6350" b="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33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530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</w:t>
      </w:r>
      <w:r w:rsidR="004C233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самая высокая 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</w:t>
      </w:r>
      <w:r w:rsidR="004C233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4FC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</w:t>
      </w:r>
      <w:r w:rsidR="005378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="005378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</w:t>
      </w:r>
      <w:r w:rsidR="00BA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сохранилась </w:t>
      </w:r>
      <w:r w:rsidR="00040CF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A4FC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FC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</w:t>
      </w:r>
      <w:r w:rsidR="00040CF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040CF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22530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530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5378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численности занятых в экономике и </w:t>
      </w:r>
      <w:r w:rsidR="005378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</w:t>
      </w:r>
      <w:r w:rsidR="005378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D30C6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378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44,</w:t>
      </w:r>
      <w:r w:rsidR="00C27FA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3816F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высока доля </w:t>
      </w:r>
      <w:proofErr w:type="spellStart"/>
      <w:r w:rsidR="005861C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самозанятого</w:t>
      </w:r>
      <w:proofErr w:type="spellEnd"/>
      <w:r w:rsidR="005861C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3816F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Венгеровском 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– 43,</w:t>
      </w:r>
      <w:r w:rsidR="00225306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%, 42,</w:t>
      </w:r>
      <w:r w:rsidR="00C27FA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A023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соответственно (диаграмма</w:t>
      </w:r>
      <w:r w:rsidR="001A023A"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023A"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0298" w:rsidRDefault="000A0298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AA0A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54EF42" wp14:editId="486B6A61">
            <wp:extent cx="5318150" cy="6993331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B6325" w:rsidRPr="00E45E16" w:rsidRDefault="0024251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структурных изменений и роста спроса на рабочую силу среднесписочная  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работников крупных, средних и малых предприятий и организаций (с учетом </w:t>
      </w:r>
      <w:proofErr w:type="spellStart"/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микропредприятий</w:t>
      </w:r>
      <w:proofErr w:type="spellEnd"/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 </w:t>
      </w:r>
      <w:r w:rsidR="008E0DBA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Новосибирскстата за январь-декабрь 201</w:t>
      </w:r>
      <w:r w:rsidR="008E0DBA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gramStart"/>
      <w:r w:rsidR="008E0DBA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2,</w:t>
      </w:r>
      <w:r w:rsidR="008E0DBA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% и составила</w:t>
      </w:r>
      <w:proofErr w:type="gramEnd"/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 д</w:t>
      </w:r>
      <w:r w:rsidR="00EB63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оля среднесписочной </w:t>
      </w:r>
      <w:r w:rsidR="006527E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</w:t>
      </w:r>
      <w:r w:rsidR="004D11D3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</w:t>
      </w:r>
      <w:r w:rsidR="00B42152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и предприятий </w:t>
      </w:r>
      <w:r w:rsidR="006527E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общей численности занятых в экономике 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уменьшилась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6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 6</w:t>
      </w:r>
      <w:r w:rsidR="0027779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527E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79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527E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66B25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552E9F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(диаграмма 1</w:t>
      </w:r>
      <w:r w:rsidR="002F0C37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52E9F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52E9F" w:rsidRPr="00E45E16" w:rsidRDefault="00552E9F" w:rsidP="00552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201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</w:t>
      </w:r>
      <w:r w:rsidR="0079362B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и двух городских округах доля с</w:t>
      </w:r>
      <w:r w:rsidR="004D11D3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реднес</w:t>
      </w:r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писочной численности работников </w:t>
      </w:r>
      <w:r w:rsidR="00B42152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и предприятий </w:t>
      </w:r>
      <w:r w:rsidR="004D11D3"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общей численности занятых в экономике </w:t>
      </w:r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сложилась выше </w:t>
      </w:r>
      <w:proofErr w:type="spellStart"/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среднеобластной</w:t>
      </w:r>
      <w:proofErr w:type="spellEnd"/>
      <w:r w:rsidRPr="00E45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величины.</w:t>
      </w:r>
    </w:p>
    <w:p w:rsidR="00597905" w:rsidRPr="00B832B4" w:rsidRDefault="00552E9F" w:rsidP="008E0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аибольшее соотношение среднесписочной численности работников </w:t>
      </w:r>
      <w:r w:rsidR="00B42152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и предприятий 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общей численности занятого населения сложилось в р.п. Кольцово 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(8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Новосибирском районе (76,9%), 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Новосибирске (7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0B4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 </w:t>
      </w:r>
      <w:proofErr w:type="spellStart"/>
      <w:r w:rsidR="00EB632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proofErr w:type="spellEnd"/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EB632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(7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BA15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наименьшее – в </w:t>
      </w:r>
      <w:r w:rsidR="00EB632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Болотнинском</w:t>
      </w:r>
      <w:proofErr w:type="spellEnd"/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632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соответственно 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000E74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E0DBA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97905" w:rsidRPr="008E0DBA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597905"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7905" w:rsidRPr="00B832B4" w:rsidRDefault="000978E9" w:rsidP="008E0D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DCD5F1" wp14:editId="42085C10">
            <wp:extent cx="6269127" cy="621792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E0DBA" w:rsidRDefault="00BC7C58" w:rsidP="004D1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4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1859" w:rsidRDefault="008E0DBA" w:rsidP="004D1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210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</w:t>
      </w:r>
      <w:r w:rsidR="0085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оборот работников организаций (без субъектов малого предпринимательства) по сравнению с 2014 годом </w:t>
      </w:r>
      <w:proofErr w:type="gramStart"/>
      <w:r w:rsidR="0085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снизился на 6,7% и составил</w:t>
      </w:r>
      <w:proofErr w:type="gramEnd"/>
      <w:r w:rsidR="0085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391</w:t>
      </w:r>
      <w:r w:rsidR="00C34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5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человек, при этом </w:t>
      </w:r>
      <w:r w:rsidR="007B5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сократилась </w:t>
      </w:r>
      <w:r w:rsidR="0085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принятых работников </w:t>
      </w:r>
      <w:r w:rsidR="007B5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19,1</w:t>
      </w:r>
      <w:r w:rsidR="00C34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5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человек, а число уволенных – почти на 9 тыс. человек. </w:t>
      </w:r>
      <w:r w:rsidR="00BB6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выбывших работников превысило число принятых в 2015 году на 20 тыс. человек (или на 10,8%), в 2014 году – на 9,8 тыс. человек (или на 4,8%) соответственно.</w:t>
      </w:r>
    </w:p>
    <w:p w:rsidR="00E1374E" w:rsidRPr="00BA15DE" w:rsidRDefault="002100F9" w:rsidP="00BA15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4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984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949A3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величину трудовых ресурсов </w:t>
      </w:r>
      <w:r w:rsidR="00C34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значительное влияние оказывает </w:t>
      </w:r>
      <w:r w:rsidR="008949A3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маятниковая миграция</w:t>
      </w:r>
      <w:r w:rsidR="00C7242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работающих</w:t>
      </w:r>
      <w:r w:rsidR="008949A3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C7242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="008949A3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E1374E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ющихся, которая </w:t>
      </w:r>
      <w:r w:rsidR="00D906F9" w:rsidRPr="00D80B03">
        <w:rPr>
          <w:rFonts w:ascii="Times New Roman" w:hAnsi="Times New Roman" w:cs="Times New Roman"/>
          <w:sz w:val="28"/>
          <w:szCs w:val="28"/>
        </w:rPr>
        <w:t xml:space="preserve">создает равноценные условия выбора </w:t>
      </w:r>
      <w:r w:rsidR="00D906F9" w:rsidRPr="00D80B03">
        <w:rPr>
          <w:rFonts w:ascii="Times New Roman" w:hAnsi="Times New Roman" w:cs="Times New Roman"/>
          <w:sz w:val="28"/>
          <w:szCs w:val="28"/>
        </w:rPr>
        <w:lastRenderedPageBreak/>
        <w:t>места работы, профессионального обучения</w:t>
      </w:r>
      <w:r w:rsidR="00BA15DE">
        <w:rPr>
          <w:rFonts w:ascii="Times New Roman" w:hAnsi="Times New Roman" w:cs="Times New Roman"/>
          <w:sz w:val="28"/>
          <w:szCs w:val="28"/>
        </w:rPr>
        <w:t>,</w:t>
      </w:r>
      <w:r w:rsidR="00BA15DE" w:rsidRPr="00BA15DE">
        <w:rPr>
          <w:rFonts w:ascii="Arial" w:hAnsi="Arial" w:cs="Arial"/>
          <w:color w:val="333333"/>
          <w:sz w:val="19"/>
          <w:szCs w:val="19"/>
        </w:rPr>
        <w:t xml:space="preserve"> </w:t>
      </w:r>
      <w:r w:rsidR="00BA15DE" w:rsidRPr="00BA15DE">
        <w:rPr>
          <w:rFonts w:ascii="Times New Roman" w:hAnsi="Times New Roman" w:cs="Times New Roman"/>
          <w:sz w:val="28"/>
          <w:szCs w:val="19"/>
        </w:rPr>
        <w:t>способствует социальной мобильности населения</w:t>
      </w:r>
      <w:r w:rsidR="00E1374E" w:rsidRPr="00BA15DE">
        <w:rPr>
          <w:rFonts w:ascii="Times New Roman" w:hAnsi="Times New Roman" w:cs="Times New Roman"/>
          <w:sz w:val="44"/>
          <w:szCs w:val="28"/>
        </w:rPr>
        <w:t xml:space="preserve">. </w:t>
      </w:r>
      <w:r w:rsidR="00D906F9" w:rsidRPr="00BA15DE">
        <w:rPr>
          <w:rFonts w:ascii="Times New Roman" w:eastAsia="Times New Roman" w:hAnsi="Times New Roman" w:cs="Times New Roman"/>
          <w:sz w:val="44"/>
          <w:szCs w:val="28"/>
          <w:lang w:eastAsia="ru-RU"/>
        </w:rPr>
        <w:t xml:space="preserve"> </w:t>
      </w:r>
    </w:p>
    <w:p w:rsidR="00D52984" w:rsidRPr="00D80B03" w:rsidRDefault="00D52984" w:rsidP="00D52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B03">
        <w:rPr>
          <w:rFonts w:ascii="Times New Roman" w:hAnsi="Times New Roman" w:cs="Times New Roman"/>
          <w:color w:val="000000"/>
          <w:sz w:val="28"/>
          <w:szCs w:val="28"/>
        </w:rPr>
        <w:t>Миграция населения выполняет важную функцию перераспределения трудовых ресурсов: компенсиру</w:t>
      </w:r>
      <w:r w:rsidR="00BA15D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т их нехватку в одних регионах, и ликвидирует избыток в других. </w:t>
      </w:r>
    </w:p>
    <w:p w:rsidR="00D52984" w:rsidRPr="00D80B03" w:rsidRDefault="00D52984" w:rsidP="004D1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F3DDB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рактически </w:t>
      </w:r>
      <w:r w:rsidR="00A94E97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всех муниципальных районов </w:t>
      </w:r>
      <w:r w:rsidR="00BC7C58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Новосибирской</w:t>
      </w:r>
      <w:r w:rsidR="00A94E97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 сальдо маятниковой трудовой миграции </w:t>
      </w:r>
      <w:r w:rsidR="00AF48AA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A94E97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отрицательное значение: миграционные трудовые потоки регулярно выезжающих за пределы каждого района преобладают над приезжающими</w:t>
      </w:r>
      <w:r w:rsidR="00A94E97" w:rsidRPr="00D80B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227BD" w:rsidRPr="00D80B03" w:rsidRDefault="001D64B5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r w:rsidRPr="00ED47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обследования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маятниковой миграции работающих б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олее </w:t>
      </w:r>
      <w:r w:rsidR="00AC6CC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</w:t>
      </w:r>
      <w:r w:rsidR="00AC6CC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AC6CC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трудовых ресурсов работают за пределами места постоянного проживания в соседних муниципальных районах и городских округах и за пределами области.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 Новосибирск регулярно на работу прибывают более 60 тыс. </w:t>
      </w:r>
      <w:r w:rsidR="00B6319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это 80% </w:t>
      </w:r>
      <w:r w:rsidR="00B63199" w:rsidRPr="003E47D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B6319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числа выезжающих на работу граждан, 11,4% работают в соседних муниципальных </w:t>
      </w:r>
      <w:proofErr w:type="gramStart"/>
      <w:r w:rsidR="00B6319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образованиях</w:t>
      </w:r>
      <w:proofErr w:type="gramEnd"/>
      <w:r w:rsidR="00B63199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8,6% выезжают в соседние регионы.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процент трудовых ресурсов вовлечен в процессы маятниковой миграции в Новосибирском</w:t>
      </w:r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Северном, </w:t>
      </w:r>
      <w:proofErr w:type="spellStart"/>
      <w:r w:rsidR="0003105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Чулымском</w:t>
      </w:r>
      <w:proofErr w:type="spellEnd"/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3105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Колыванском</w:t>
      </w:r>
      <w:proofErr w:type="spellEnd"/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районах: соответственно 25,</w:t>
      </w:r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3105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 20,</w:t>
      </w:r>
      <w:r w:rsidR="003C20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7%, 20</w:t>
      </w:r>
      <w:r w:rsidR="0003105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20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3105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%, 18,</w:t>
      </w:r>
      <w:r w:rsidR="003C20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105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жителей выезжают на работу</w:t>
      </w:r>
      <w:r w:rsidR="002F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пределы района (диаграмма 14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97905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2452A4">
        <w:rPr>
          <w:rFonts w:ascii="Times New Roman" w:hAnsi="Times New Roman" w:cs="Times New Roman"/>
          <w:sz w:val="28"/>
          <w:szCs w:val="28"/>
        </w:rPr>
        <w:t xml:space="preserve">Инвестиционная привлекательность </w:t>
      </w:r>
      <w:r w:rsidR="008B6181">
        <w:rPr>
          <w:rFonts w:ascii="Times New Roman" w:hAnsi="Times New Roman" w:cs="Times New Roman"/>
          <w:sz w:val="28"/>
          <w:szCs w:val="28"/>
        </w:rPr>
        <w:t>район</w:t>
      </w:r>
      <w:r w:rsidR="003A18C1">
        <w:rPr>
          <w:rFonts w:ascii="Times New Roman" w:hAnsi="Times New Roman" w:cs="Times New Roman"/>
          <w:sz w:val="28"/>
          <w:szCs w:val="28"/>
        </w:rPr>
        <w:t>а, с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новых рабочих мест и</w:t>
      </w:r>
      <w:r w:rsidR="0036715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следствие, привлечение граждан в трудоспособном возрасте из других территорий привело к положительной маятниковой миграции в </w:t>
      </w:r>
      <w:proofErr w:type="spellStart"/>
      <w:r w:rsidR="003C20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="003C202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- 4,9% и </w:t>
      </w:r>
      <w:r w:rsidR="00367158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r w:rsidR="002227B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 – </w:t>
      </w:r>
      <w:r w:rsidR="00B57D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227B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57D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227BD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97905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730F8" w:rsidRDefault="00F730F8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маятниковой миграции численность занятых в экономике составила 1</w:t>
      </w:r>
      <w:r w:rsidR="0093282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87C81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7C8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что составляет 7</w:t>
      </w:r>
      <w:r w:rsidR="00B57D2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7C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общей численности трудовых ресурсов.</w:t>
      </w:r>
    </w:p>
    <w:p w:rsidR="003234C2" w:rsidRPr="003119F4" w:rsidRDefault="003234C2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3119F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7905" w:rsidRPr="003119F4" w:rsidRDefault="006042C0" w:rsidP="005979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80"/>
          <w:sz w:val="28"/>
          <w:szCs w:val="24"/>
          <w:highlight w:val="yellow"/>
          <w:lang w:eastAsia="ru-RU"/>
        </w:rPr>
      </w:pPr>
      <w:r w:rsidRPr="003119F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C09FA9" wp14:editId="59BA0C08">
            <wp:extent cx="6203289" cy="5303520"/>
            <wp:effectExtent l="0" t="0" r="762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97B7F" w:rsidRDefault="00F97B7F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97B7F" w:rsidRPr="00020829" w:rsidRDefault="00F97B7F" w:rsidP="00F97B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7B7F">
        <w:rPr>
          <w:rFonts w:ascii="Times New Roman" w:hAnsi="Times New Roman" w:cs="Times New Roman"/>
          <w:sz w:val="28"/>
          <w:szCs w:val="28"/>
        </w:rPr>
        <w:t xml:space="preserve">Особую значимость для принятия управленческих решений </w:t>
      </w:r>
      <w:r w:rsidRPr="00F97B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органами государственной власти и местного самоуправления</w:t>
      </w:r>
      <w:r w:rsidRPr="00F97B7F">
        <w:rPr>
          <w:rFonts w:ascii="Times New Roman" w:hAnsi="Times New Roman" w:cs="Times New Roman"/>
          <w:sz w:val="28"/>
          <w:szCs w:val="28"/>
        </w:rPr>
        <w:t xml:space="preserve"> с целью повышения уровня занятости населения имеет изучение </w:t>
      </w:r>
      <w:r w:rsidR="007A6752">
        <w:rPr>
          <w:rFonts w:ascii="Times New Roman" w:hAnsi="Times New Roman" w:cs="Times New Roman"/>
          <w:sz w:val="28"/>
          <w:szCs w:val="28"/>
        </w:rPr>
        <w:t xml:space="preserve">количественного и </w:t>
      </w:r>
      <w:r w:rsidRPr="00F97B7F">
        <w:rPr>
          <w:rFonts w:ascii="Times New Roman" w:hAnsi="Times New Roman" w:cs="Times New Roman"/>
          <w:sz w:val="28"/>
          <w:szCs w:val="28"/>
        </w:rPr>
        <w:t>качественного состава  населения в трудоспособном возрасте, не занятого в экономике.</w:t>
      </w:r>
    </w:p>
    <w:p w:rsidR="00B63199" w:rsidRPr="00D80B03" w:rsidRDefault="00663756" w:rsidP="007A6752">
      <w:p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0B03">
        <w:rPr>
          <w:rFonts w:ascii="Times New Roman" w:hAnsi="Times New Roman" w:cs="Times New Roman"/>
          <w:sz w:val="28"/>
          <w:szCs w:val="28"/>
        </w:rPr>
        <w:t xml:space="preserve">К населению в трудоспособном возрасте, </w:t>
      </w:r>
      <w:r w:rsidRPr="00D80B03">
        <w:rPr>
          <w:rFonts w:ascii="Times New Roman" w:hAnsi="Times New Roman" w:cs="Times New Roman"/>
          <w:b/>
          <w:sz w:val="28"/>
          <w:szCs w:val="28"/>
        </w:rPr>
        <w:t>не занятому в экономике</w:t>
      </w:r>
      <w:r w:rsidRPr="00D80B03">
        <w:rPr>
          <w:rFonts w:ascii="Times New Roman" w:hAnsi="Times New Roman" w:cs="Times New Roman"/>
          <w:sz w:val="28"/>
          <w:szCs w:val="28"/>
        </w:rPr>
        <w:t>, относятся</w:t>
      </w:r>
      <w:r w:rsidR="00B63199" w:rsidRPr="00D80B03">
        <w:rPr>
          <w:rFonts w:ascii="Times New Roman" w:hAnsi="Times New Roman" w:cs="Times New Roman"/>
          <w:sz w:val="28"/>
          <w:szCs w:val="28"/>
        </w:rPr>
        <w:t>:</w:t>
      </w:r>
      <w:r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7A6752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3199" w:rsidRPr="00D80B03">
        <w:rPr>
          <w:rFonts w:ascii="Times New Roman" w:hAnsi="Times New Roman" w:cs="Times New Roman"/>
          <w:sz w:val="28"/>
          <w:szCs w:val="28"/>
        </w:rPr>
        <w:t xml:space="preserve">- </w:t>
      </w:r>
      <w:r w:rsidRPr="00D80B03">
        <w:rPr>
          <w:rFonts w:ascii="Times New Roman" w:hAnsi="Times New Roman" w:cs="Times New Roman"/>
          <w:sz w:val="28"/>
          <w:szCs w:val="28"/>
        </w:rPr>
        <w:t xml:space="preserve">обучающиеся в трудоспособном возрасте с отрывом от работы; </w:t>
      </w:r>
      <w:proofErr w:type="gramEnd"/>
    </w:p>
    <w:p w:rsidR="00ED6FAC" w:rsidRPr="00D80B03" w:rsidRDefault="00B63199" w:rsidP="007A6752">
      <w:p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-</w:t>
      </w:r>
      <w:r w:rsidR="00C34B43">
        <w:rPr>
          <w:rFonts w:ascii="Times New Roman" w:hAnsi="Times New Roman" w:cs="Times New Roman"/>
          <w:sz w:val="28"/>
          <w:szCs w:val="28"/>
        </w:rPr>
        <w:t> </w:t>
      </w:r>
      <w:r w:rsidR="00ED6FAC" w:rsidRPr="00D80B03">
        <w:rPr>
          <w:rFonts w:ascii="Times New Roman" w:hAnsi="Times New Roman" w:cs="Times New Roman"/>
          <w:sz w:val="28"/>
        </w:rPr>
        <w:t xml:space="preserve">безработные, зарегистрированные в государственных </w:t>
      </w:r>
      <w:proofErr w:type="gramStart"/>
      <w:r w:rsidR="00ED6FAC" w:rsidRPr="00D80B03">
        <w:rPr>
          <w:rFonts w:ascii="Times New Roman" w:hAnsi="Times New Roman" w:cs="Times New Roman"/>
          <w:sz w:val="28"/>
        </w:rPr>
        <w:t>учреждениях</w:t>
      </w:r>
      <w:proofErr w:type="gramEnd"/>
      <w:r w:rsidR="00ED6FAC" w:rsidRPr="00D80B03">
        <w:rPr>
          <w:rFonts w:ascii="Times New Roman" w:hAnsi="Times New Roman" w:cs="Times New Roman"/>
          <w:sz w:val="28"/>
        </w:rPr>
        <w:t xml:space="preserve"> службы занятости населения;</w:t>
      </w:r>
    </w:p>
    <w:p w:rsidR="007A6752" w:rsidRDefault="00B63199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-</w:t>
      </w:r>
      <w:r w:rsidR="00C34B43">
        <w:rPr>
          <w:rFonts w:ascii="Times New Roman" w:hAnsi="Times New Roman" w:cs="Times New Roman"/>
          <w:sz w:val="28"/>
          <w:szCs w:val="28"/>
        </w:rPr>
        <w:t> 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прочие категории населения в трудоспособном возрасте, не занятые в экономике. </w:t>
      </w:r>
      <w:r w:rsidR="00D942D5" w:rsidRPr="00D80B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663756" w:rsidRPr="00D80B03" w:rsidRDefault="00D942D5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002746" w:rsidRPr="00D80B03">
        <w:rPr>
          <w:rFonts w:ascii="Times New Roman" w:hAnsi="Times New Roman" w:cs="Times New Roman"/>
          <w:sz w:val="28"/>
          <w:szCs w:val="28"/>
        </w:rPr>
        <w:t>Снижение численности трудовых ресурсов на 5,4% повлекло за собой значительное сокращение ч</w:t>
      </w:r>
      <w:r w:rsidR="00663756" w:rsidRPr="00D80B03">
        <w:rPr>
          <w:rFonts w:ascii="Times New Roman" w:hAnsi="Times New Roman" w:cs="Times New Roman"/>
          <w:sz w:val="28"/>
          <w:szCs w:val="28"/>
        </w:rPr>
        <w:t>исленност</w:t>
      </w:r>
      <w:r w:rsidR="00002746" w:rsidRPr="00D80B03">
        <w:rPr>
          <w:rFonts w:ascii="Times New Roman" w:hAnsi="Times New Roman" w:cs="Times New Roman"/>
          <w:sz w:val="28"/>
          <w:szCs w:val="28"/>
        </w:rPr>
        <w:t>и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002746" w:rsidRPr="00D80B03">
        <w:rPr>
          <w:rFonts w:ascii="Times New Roman" w:hAnsi="Times New Roman" w:cs="Times New Roman"/>
          <w:sz w:val="28"/>
          <w:szCs w:val="28"/>
        </w:rPr>
        <w:t xml:space="preserve">не занятого </w:t>
      </w:r>
      <w:r w:rsidR="00B63199" w:rsidRPr="00D80B03">
        <w:rPr>
          <w:rFonts w:ascii="Times New Roman" w:hAnsi="Times New Roman" w:cs="Times New Roman"/>
          <w:sz w:val="28"/>
          <w:szCs w:val="28"/>
        </w:rPr>
        <w:t>населения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002746" w:rsidRPr="00D80B03">
        <w:rPr>
          <w:rFonts w:ascii="Times New Roman" w:hAnsi="Times New Roman" w:cs="Times New Roman"/>
          <w:sz w:val="28"/>
          <w:szCs w:val="28"/>
        </w:rPr>
        <w:t xml:space="preserve">в трудоспособном возрасте с 457,5 тыс. человек в 2014 году до </w:t>
      </w:r>
      <w:r w:rsidR="00B63199" w:rsidRPr="00D80B03">
        <w:rPr>
          <w:rFonts w:ascii="Times New Roman" w:hAnsi="Times New Roman" w:cs="Times New Roman"/>
          <w:sz w:val="28"/>
          <w:szCs w:val="28"/>
        </w:rPr>
        <w:t>3</w:t>
      </w:r>
      <w:r w:rsidR="00B57D21" w:rsidRPr="00D80B03">
        <w:rPr>
          <w:rFonts w:ascii="Times New Roman" w:hAnsi="Times New Roman" w:cs="Times New Roman"/>
          <w:sz w:val="28"/>
          <w:szCs w:val="28"/>
        </w:rPr>
        <w:t>9</w:t>
      </w:r>
      <w:r w:rsidR="00B552BE">
        <w:rPr>
          <w:rFonts w:ascii="Times New Roman" w:hAnsi="Times New Roman" w:cs="Times New Roman"/>
          <w:sz w:val="28"/>
          <w:szCs w:val="28"/>
        </w:rPr>
        <w:t>9</w:t>
      </w:r>
      <w:r w:rsidR="00663756" w:rsidRPr="00D80B03">
        <w:rPr>
          <w:rFonts w:ascii="Times New Roman" w:hAnsi="Times New Roman" w:cs="Times New Roman"/>
          <w:sz w:val="28"/>
          <w:szCs w:val="28"/>
        </w:rPr>
        <w:t>,</w:t>
      </w:r>
      <w:r w:rsidR="00B552BE">
        <w:rPr>
          <w:rFonts w:ascii="Times New Roman" w:hAnsi="Times New Roman" w:cs="Times New Roman"/>
          <w:sz w:val="28"/>
          <w:szCs w:val="28"/>
        </w:rPr>
        <w:t>9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002746" w:rsidRPr="00D80B03">
        <w:rPr>
          <w:rFonts w:ascii="Times New Roman" w:hAnsi="Times New Roman" w:cs="Times New Roman"/>
          <w:sz w:val="28"/>
          <w:szCs w:val="28"/>
        </w:rPr>
        <w:t xml:space="preserve"> в 2015 году. Соответственно уровень этой категории граждан в общей численности трудовых ресурсов снизился с 24,6% до 2</w:t>
      </w:r>
      <w:r w:rsidR="00B57D21" w:rsidRPr="00D80B03">
        <w:rPr>
          <w:rFonts w:ascii="Times New Roman" w:hAnsi="Times New Roman" w:cs="Times New Roman"/>
          <w:sz w:val="28"/>
          <w:szCs w:val="28"/>
        </w:rPr>
        <w:t>2</w:t>
      </w:r>
      <w:r w:rsidR="00002746" w:rsidRPr="00D80B03">
        <w:rPr>
          <w:rFonts w:ascii="Times New Roman" w:hAnsi="Times New Roman" w:cs="Times New Roman"/>
          <w:sz w:val="28"/>
          <w:szCs w:val="28"/>
        </w:rPr>
        <w:t>,</w:t>
      </w:r>
      <w:r w:rsidR="00B552BE">
        <w:rPr>
          <w:rFonts w:ascii="Times New Roman" w:hAnsi="Times New Roman" w:cs="Times New Roman"/>
          <w:sz w:val="28"/>
          <w:szCs w:val="28"/>
        </w:rPr>
        <w:t>8</w:t>
      </w:r>
      <w:r w:rsidR="00002746" w:rsidRPr="00D80B03">
        <w:rPr>
          <w:rFonts w:ascii="Times New Roman" w:hAnsi="Times New Roman" w:cs="Times New Roman"/>
          <w:sz w:val="28"/>
          <w:szCs w:val="28"/>
        </w:rPr>
        <w:t>%.</w:t>
      </w:r>
    </w:p>
    <w:p w:rsidR="00663756" w:rsidRPr="00D80B03" w:rsidRDefault="00E206A0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 xml:space="preserve">Вследствие продолжающего снижения численности </w:t>
      </w:r>
      <w:r w:rsidR="007A6752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80B03">
        <w:rPr>
          <w:rFonts w:ascii="Times New Roman" w:hAnsi="Times New Roman" w:cs="Times New Roman"/>
          <w:sz w:val="28"/>
          <w:szCs w:val="28"/>
        </w:rPr>
        <w:t>мобильной категории граждан – молодежи от 16 до 29 лет, уменьшается ч</w:t>
      </w:r>
      <w:r w:rsidR="00663756" w:rsidRPr="00D80B03">
        <w:rPr>
          <w:rFonts w:ascii="Times New Roman" w:hAnsi="Times New Roman" w:cs="Times New Roman"/>
          <w:sz w:val="28"/>
          <w:szCs w:val="28"/>
        </w:rPr>
        <w:t>исленность обучающихся в трудоспособном возрасте с отрывом от работы</w:t>
      </w:r>
      <w:r w:rsidR="007A6752">
        <w:rPr>
          <w:rFonts w:ascii="Times New Roman" w:hAnsi="Times New Roman" w:cs="Times New Roman"/>
          <w:sz w:val="28"/>
          <w:szCs w:val="28"/>
        </w:rPr>
        <w:t>.</w:t>
      </w:r>
      <w:r w:rsidRPr="00D80B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6752">
        <w:rPr>
          <w:rFonts w:ascii="Times New Roman" w:hAnsi="Times New Roman" w:cs="Times New Roman"/>
          <w:sz w:val="28"/>
          <w:szCs w:val="28"/>
        </w:rPr>
        <w:t>Н</w:t>
      </w:r>
      <w:r w:rsidRPr="00D80B03">
        <w:rPr>
          <w:rFonts w:ascii="Times New Roman" w:hAnsi="Times New Roman" w:cs="Times New Roman"/>
          <w:sz w:val="28"/>
          <w:szCs w:val="28"/>
        </w:rPr>
        <w:t xml:space="preserve">а начало 2016 года </w:t>
      </w:r>
      <w:r w:rsidR="00BE2AA7">
        <w:rPr>
          <w:rFonts w:ascii="Times New Roman" w:hAnsi="Times New Roman" w:cs="Times New Roman"/>
          <w:sz w:val="28"/>
          <w:szCs w:val="28"/>
        </w:rPr>
        <w:lastRenderedPageBreak/>
        <w:t xml:space="preserve">численность обучающихся в трудоспособном возрасте с отрывом от работы </w:t>
      </w:r>
      <w:r w:rsidRPr="00D80B03">
        <w:rPr>
          <w:rFonts w:ascii="Times New Roman" w:hAnsi="Times New Roman" w:cs="Times New Roman"/>
          <w:sz w:val="28"/>
          <w:szCs w:val="28"/>
        </w:rPr>
        <w:t xml:space="preserve">с учетом маятниковой миграции обучающихся </w:t>
      </w:r>
      <w:r w:rsidRPr="00BE2AA7">
        <w:rPr>
          <w:rFonts w:ascii="Times New Roman" w:hAnsi="Times New Roman" w:cs="Times New Roman"/>
          <w:sz w:val="28"/>
          <w:szCs w:val="28"/>
        </w:rPr>
        <w:t>составила</w:t>
      </w:r>
      <w:r w:rsidRPr="00D80B03">
        <w:rPr>
          <w:rFonts w:ascii="Times New Roman" w:hAnsi="Times New Roman" w:cs="Times New Roman"/>
          <w:sz w:val="28"/>
          <w:szCs w:val="28"/>
        </w:rPr>
        <w:t xml:space="preserve"> 120</w:t>
      </w:r>
      <w:r w:rsidR="00663756" w:rsidRPr="00D80B03">
        <w:rPr>
          <w:rFonts w:ascii="Times New Roman" w:hAnsi="Times New Roman" w:cs="Times New Roman"/>
          <w:sz w:val="28"/>
          <w:szCs w:val="28"/>
        </w:rPr>
        <w:t>,</w:t>
      </w:r>
      <w:r w:rsidRPr="00D80B03">
        <w:rPr>
          <w:rFonts w:ascii="Times New Roman" w:hAnsi="Times New Roman" w:cs="Times New Roman"/>
          <w:sz w:val="28"/>
          <w:szCs w:val="28"/>
        </w:rPr>
        <w:t xml:space="preserve">5 тыс. человек, </w:t>
      </w:r>
      <w:r w:rsidR="00BE2AA7">
        <w:rPr>
          <w:rFonts w:ascii="Times New Roman" w:hAnsi="Times New Roman" w:cs="Times New Roman"/>
          <w:sz w:val="28"/>
          <w:szCs w:val="28"/>
        </w:rPr>
        <w:t>это</w:t>
      </w:r>
      <w:r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B204C9" w:rsidRPr="00D80B03">
        <w:rPr>
          <w:rFonts w:ascii="Times New Roman" w:hAnsi="Times New Roman" w:cs="Times New Roman"/>
          <w:sz w:val="28"/>
          <w:szCs w:val="28"/>
        </w:rPr>
        <w:t>3</w:t>
      </w:r>
      <w:r w:rsidR="00B552BE">
        <w:rPr>
          <w:rFonts w:ascii="Times New Roman" w:hAnsi="Times New Roman" w:cs="Times New Roman"/>
          <w:sz w:val="28"/>
          <w:szCs w:val="28"/>
        </w:rPr>
        <w:t>0,1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% от общей численности незанятого населения в трудоспособном возрасте  и </w:t>
      </w:r>
      <w:r w:rsidR="00B204C9" w:rsidRPr="00D80B03">
        <w:rPr>
          <w:rFonts w:ascii="Times New Roman" w:hAnsi="Times New Roman" w:cs="Times New Roman"/>
          <w:sz w:val="28"/>
          <w:szCs w:val="28"/>
        </w:rPr>
        <w:t>6</w:t>
      </w:r>
      <w:r w:rsidR="00663756" w:rsidRPr="00D80B03">
        <w:rPr>
          <w:rFonts w:ascii="Times New Roman" w:hAnsi="Times New Roman" w:cs="Times New Roman"/>
          <w:sz w:val="28"/>
          <w:szCs w:val="28"/>
        </w:rPr>
        <w:t>,</w:t>
      </w:r>
      <w:r w:rsidR="00B204C9" w:rsidRPr="00D80B03">
        <w:rPr>
          <w:rFonts w:ascii="Times New Roman" w:hAnsi="Times New Roman" w:cs="Times New Roman"/>
          <w:sz w:val="28"/>
          <w:szCs w:val="28"/>
        </w:rPr>
        <w:t>9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% </w:t>
      </w:r>
      <w:r w:rsidR="00A621D2" w:rsidRPr="00D80B03">
        <w:rPr>
          <w:rFonts w:ascii="Times New Roman" w:hAnsi="Times New Roman" w:cs="Times New Roman"/>
          <w:sz w:val="28"/>
          <w:szCs w:val="28"/>
        </w:rPr>
        <w:t xml:space="preserve">от 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численности трудовых ресурсов области. </w:t>
      </w:r>
      <w:proofErr w:type="gramEnd"/>
    </w:p>
    <w:p w:rsidR="00663756" w:rsidRPr="00D80B03" w:rsidRDefault="003E2D53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3221D">
        <w:rPr>
          <w:rFonts w:ascii="Times New Roman" w:hAnsi="Times New Roman"/>
          <w:sz w:val="28"/>
          <w:szCs w:val="28"/>
        </w:rPr>
        <w:t xml:space="preserve">величение объемов высвобождения работников (на 13,5%) и сокращение количества вакантных рабочих мест (на 21,3%) привело </w:t>
      </w:r>
      <w:r>
        <w:rPr>
          <w:rFonts w:ascii="Times New Roman" w:hAnsi="Times New Roman" w:cs="Times New Roman"/>
          <w:sz w:val="28"/>
          <w:szCs w:val="28"/>
        </w:rPr>
        <w:t xml:space="preserve">к увеличению (на 27,1%) численности </w:t>
      </w:r>
      <w:r w:rsidR="00663756" w:rsidRPr="00D80B03">
        <w:rPr>
          <w:rFonts w:ascii="Times New Roman" w:hAnsi="Times New Roman" w:cs="Times New Roman"/>
          <w:sz w:val="28"/>
          <w:szCs w:val="28"/>
        </w:rPr>
        <w:t>безработн</w:t>
      </w:r>
      <w:r>
        <w:rPr>
          <w:rFonts w:ascii="Times New Roman" w:hAnsi="Times New Roman" w:cs="Times New Roman"/>
          <w:sz w:val="28"/>
          <w:szCs w:val="28"/>
        </w:rPr>
        <w:t xml:space="preserve">ых, 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зарегистрированных </w:t>
      </w:r>
      <w:r w:rsidRPr="003E2D53">
        <w:rPr>
          <w:rFonts w:ascii="Times New Roman" w:hAnsi="Times New Roman" w:cs="Times New Roman"/>
          <w:sz w:val="28"/>
        </w:rPr>
        <w:t xml:space="preserve">в государственных </w:t>
      </w:r>
      <w:r w:rsidR="00627681">
        <w:rPr>
          <w:rFonts w:ascii="Times New Roman" w:hAnsi="Times New Roman" w:cs="Times New Roman"/>
          <w:sz w:val="28"/>
        </w:rPr>
        <w:t xml:space="preserve">казенных  </w:t>
      </w:r>
      <w:r w:rsidRPr="003E2D53">
        <w:rPr>
          <w:rFonts w:ascii="Times New Roman" w:hAnsi="Times New Roman" w:cs="Times New Roman"/>
          <w:sz w:val="28"/>
        </w:rPr>
        <w:t xml:space="preserve">учреждениях </w:t>
      </w:r>
      <w:r w:rsidR="00627681">
        <w:rPr>
          <w:rFonts w:ascii="Times New Roman" w:hAnsi="Times New Roman" w:cs="Times New Roman"/>
          <w:sz w:val="28"/>
        </w:rPr>
        <w:t>Новосибирской области центрах</w:t>
      </w:r>
      <w:r w:rsidRPr="003E2D53">
        <w:rPr>
          <w:rFonts w:ascii="Times New Roman" w:hAnsi="Times New Roman" w:cs="Times New Roman"/>
          <w:sz w:val="28"/>
        </w:rPr>
        <w:t xml:space="preserve"> занятости</w:t>
      </w:r>
      <w:r w:rsidRPr="003E2D53">
        <w:rPr>
          <w:rFonts w:ascii="Times New Roman" w:hAnsi="Times New Roman" w:cs="Times New Roman"/>
          <w:sz w:val="32"/>
        </w:rPr>
        <w:t xml:space="preserve"> </w:t>
      </w:r>
      <w:r w:rsidRPr="003E2D53">
        <w:rPr>
          <w:rFonts w:ascii="Times New Roman" w:hAnsi="Times New Roman" w:cs="Times New Roman"/>
          <w:sz w:val="28"/>
        </w:rPr>
        <w:t>населения</w:t>
      </w:r>
      <w:r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541B00">
        <w:rPr>
          <w:rFonts w:ascii="Times New Roman" w:hAnsi="Times New Roman" w:cs="Times New Roman"/>
          <w:sz w:val="28"/>
          <w:szCs w:val="28"/>
        </w:rPr>
        <w:t xml:space="preserve">(далее - центры занятости населения) </w:t>
      </w:r>
      <w:r w:rsidR="00663756" w:rsidRPr="00D80B03">
        <w:rPr>
          <w:rFonts w:ascii="Times New Roman" w:hAnsi="Times New Roman" w:cs="Times New Roman"/>
          <w:sz w:val="28"/>
          <w:szCs w:val="28"/>
        </w:rPr>
        <w:t>с 1</w:t>
      </w:r>
      <w:r w:rsidR="003C3EFC" w:rsidRPr="00D80B03">
        <w:rPr>
          <w:rFonts w:ascii="Times New Roman" w:hAnsi="Times New Roman" w:cs="Times New Roman"/>
          <w:sz w:val="28"/>
          <w:szCs w:val="28"/>
        </w:rPr>
        <w:t>4</w:t>
      </w:r>
      <w:r w:rsidR="00663756" w:rsidRPr="00D80B03">
        <w:rPr>
          <w:rFonts w:ascii="Times New Roman" w:hAnsi="Times New Roman" w:cs="Times New Roman"/>
          <w:sz w:val="28"/>
          <w:szCs w:val="28"/>
        </w:rPr>
        <w:t>,</w:t>
      </w:r>
      <w:r w:rsidR="003C3EFC" w:rsidRPr="00D80B03">
        <w:rPr>
          <w:rFonts w:ascii="Times New Roman" w:hAnsi="Times New Roman" w:cs="Times New Roman"/>
          <w:sz w:val="28"/>
          <w:szCs w:val="28"/>
        </w:rPr>
        <w:t>5</w:t>
      </w:r>
      <w:r w:rsidR="00663756" w:rsidRPr="00D80B03">
        <w:rPr>
          <w:rFonts w:ascii="Times New Roman" w:hAnsi="Times New Roman" w:cs="Times New Roman"/>
          <w:sz w:val="28"/>
          <w:szCs w:val="28"/>
        </w:rPr>
        <w:t xml:space="preserve"> тыс. человек на начало  </w:t>
      </w:r>
      <w:r w:rsidR="004D73E5">
        <w:rPr>
          <w:rFonts w:ascii="Times New Roman" w:hAnsi="Times New Roman" w:cs="Times New Roman"/>
          <w:sz w:val="28"/>
          <w:szCs w:val="28"/>
        </w:rPr>
        <w:t xml:space="preserve">2015 </w:t>
      </w:r>
      <w:r w:rsidR="00663756" w:rsidRPr="00D80B03">
        <w:rPr>
          <w:rFonts w:ascii="Times New Roman" w:hAnsi="Times New Roman" w:cs="Times New Roman"/>
          <w:sz w:val="28"/>
          <w:szCs w:val="28"/>
        </w:rPr>
        <w:t>года до 1</w:t>
      </w:r>
      <w:r w:rsidR="003C3EFC" w:rsidRPr="00D80B03">
        <w:rPr>
          <w:rFonts w:ascii="Times New Roman" w:hAnsi="Times New Roman" w:cs="Times New Roman"/>
          <w:sz w:val="28"/>
          <w:szCs w:val="28"/>
        </w:rPr>
        <w:t>8</w:t>
      </w:r>
      <w:r w:rsidR="00663756" w:rsidRPr="00D80B03">
        <w:rPr>
          <w:rFonts w:ascii="Times New Roman" w:hAnsi="Times New Roman" w:cs="Times New Roman"/>
          <w:sz w:val="28"/>
          <w:szCs w:val="28"/>
        </w:rPr>
        <w:t>,5 тыс. человек к концу года. Доля таких лиц в общей численности незанятого населения в трудоспо</w:t>
      </w:r>
      <w:r w:rsidR="003C3EFC" w:rsidRPr="00D80B03">
        <w:rPr>
          <w:rFonts w:ascii="Times New Roman" w:hAnsi="Times New Roman" w:cs="Times New Roman"/>
          <w:sz w:val="28"/>
          <w:szCs w:val="28"/>
        </w:rPr>
        <w:t xml:space="preserve">собном возрасте составляет </w:t>
      </w:r>
      <w:r w:rsidR="001B4109">
        <w:rPr>
          <w:rFonts w:ascii="Times New Roman" w:hAnsi="Times New Roman" w:cs="Times New Roman"/>
          <w:sz w:val="28"/>
          <w:szCs w:val="28"/>
        </w:rPr>
        <w:t>4</w:t>
      </w:r>
      <w:r w:rsidR="00663756" w:rsidRPr="00D80B03">
        <w:rPr>
          <w:rFonts w:ascii="Times New Roman" w:hAnsi="Times New Roman" w:cs="Times New Roman"/>
          <w:sz w:val="28"/>
          <w:szCs w:val="28"/>
        </w:rPr>
        <w:t>,</w:t>
      </w:r>
      <w:r w:rsidR="001B4109">
        <w:rPr>
          <w:rFonts w:ascii="Times New Roman" w:hAnsi="Times New Roman" w:cs="Times New Roman"/>
          <w:sz w:val="28"/>
          <w:szCs w:val="28"/>
        </w:rPr>
        <w:t>6</w:t>
      </w:r>
      <w:r w:rsidR="00663756" w:rsidRPr="00D80B03">
        <w:rPr>
          <w:rFonts w:ascii="Times New Roman" w:hAnsi="Times New Roman" w:cs="Times New Roman"/>
          <w:sz w:val="28"/>
          <w:szCs w:val="28"/>
        </w:rPr>
        <w:t>%</w:t>
      </w:r>
      <w:r w:rsidR="00645CB4">
        <w:rPr>
          <w:rFonts w:ascii="Times New Roman" w:hAnsi="Times New Roman" w:cs="Times New Roman"/>
          <w:sz w:val="28"/>
          <w:szCs w:val="28"/>
        </w:rPr>
        <w:t xml:space="preserve"> и 1,1% в общей численности трудовых ресурсов.</w:t>
      </w:r>
    </w:p>
    <w:p w:rsidR="00663756" w:rsidRPr="00D80B03" w:rsidRDefault="00663756" w:rsidP="00663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F6A33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</w:t>
      </w:r>
      <w:r w:rsidRPr="00D80B03">
        <w:rPr>
          <w:rFonts w:ascii="Times New Roman" w:hAnsi="Times New Roman" w:cs="Times New Roman"/>
          <w:sz w:val="28"/>
          <w:szCs w:val="28"/>
        </w:rPr>
        <w:t xml:space="preserve">прочих категорий населения в трудоспособном возрасте, не занятых в экономике, </w:t>
      </w: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входят</w:t>
      </w:r>
      <w:r w:rsidRPr="00D80B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663756" w:rsidRPr="00D80B03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- лица, не имеющие работы, готовые приступить к ней и занимающиеся поиском работы самостоятельно, без обращения в центры занятости населения;</w:t>
      </w:r>
    </w:p>
    <w:p w:rsidR="00663756" w:rsidRPr="00D80B03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 xml:space="preserve">- лица, находящиеся в </w:t>
      </w:r>
      <w:proofErr w:type="gramStart"/>
      <w:r w:rsidRPr="00D80B03">
        <w:rPr>
          <w:rFonts w:ascii="Times New Roman" w:hAnsi="Times New Roman" w:cs="Times New Roman"/>
          <w:sz w:val="28"/>
          <w:szCs w:val="28"/>
        </w:rPr>
        <w:t>отпусках</w:t>
      </w:r>
      <w:proofErr w:type="gramEnd"/>
      <w:r w:rsidRPr="00D80B03">
        <w:rPr>
          <w:rFonts w:ascii="Times New Roman" w:hAnsi="Times New Roman" w:cs="Times New Roman"/>
          <w:sz w:val="28"/>
          <w:szCs w:val="28"/>
        </w:rPr>
        <w:t xml:space="preserve"> по беременности и родам и по уходу за ребенком до достижения им возраста трех лет; </w:t>
      </w:r>
    </w:p>
    <w:p w:rsidR="00663756" w:rsidRPr="00D80B03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- лица, выполняющие домашние обязанности, осуществляющие уход за детьми и другими членами семьи; </w:t>
      </w:r>
    </w:p>
    <w:p w:rsidR="00663756" w:rsidRPr="00D80B03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-</w:t>
      </w:r>
      <w:r w:rsidRPr="00D80B03">
        <w:rPr>
          <w:rFonts w:ascii="Times New Roman" w:hAnsi="Times New Roman" w:cs="Times New Roman"/>
        </w:rPr>
        <w:t> </w:t>
      </w:r>
      <w:r w:rsidRPr="00D80B03">
        <w:rPr>
          <w:rFonts w:ascii="Times New Roman" w:hAnsi="Times New Roman" w:cs="Times New Roman"/>
          <w:sz w:val="28"/>
          <w:szCs w:val="28"/>
        </w:rPr>
        <w:t xml:space="preserve">неработающие лица, находящиеся в </w:t>
      </w:r>
      <w:proofErr w:type="gramStart"/>
      <w:r w:rsidRPr="00D80B03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D80B03">
        <w:rPr>
          <w:rFonts w:ascii="Times New Roman" w:hAnsi="Times New Roman" w:cs="Times New Roman"/>
          <w:sz w:val="28"/>
          <w:szCs w:val="28"/>
        </w:rPr>
        <w:t xml:space="preserve"> лишения свободы; </w:t>
      </w:r>
    </w:p>
    <w:p w:rsidR="00663756" w:rsidRPr="00D80B03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-лица, призванные на военную службу, а также поступившие на военную службу по контракту; </w:t>
      </w:r>
    </w:p>
    <w:p w:rsidR="00663756" w:rsidRPr="00D80B03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- лица, у которых нет необходимости работать.</w:t>
      </w:r>
    </w:p>
    <w:p w:rsidR="00663756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>На начало 201</w:t>
      </w:r>
      <w:r w:rsidR="003C3EFC" w:rsidRPr="00D80B03">
        <w:rPr>
          <w:rFonts w:ascii="Times New Roman" w:hAnsi="Times New Roman" w:cs="Times New Roman"/>
          <w:sz w:val="28"/>
          <w:szCs w:val="28"/>
        </w:rPr>
        <w:t>6</w:t>
      </w:r>
      <w:r w:rsidRPr="00D80B03">
        <w:rPr>
          <w:rFonts w:ascii="Times New Roman" w:hAnsi="Times New Roman" w:cs="Times New Roman"/>
          <w:sz w:val="28"/>
          <w:szCs w:val="28"/>
        </w:rPr>
        <w:t xml:space="preserve"> года численность данной категории населения </w:t>
      </w:r>
      <w:proofErr w:type="gramStart"/>
      <w:r w:rsidR="003C3EFC" w:rsidRPr="00D80B03">
        <w:rPr>
          <w:rFonts w:ascii="Times New Roman" w:hAnsi="Times New Roman" w:cs="Times New Roman"/>
          <w:sz w:val="28"/>
          <w:szCs w:val="28"/>
        </w:rPr>
        <w:t xml:space="preserve">сократилась на </w:t>
      </w:r>
      <w:r w:rsidR="00345D84" w:rsidRPr="00D80B03">
        <w:rPr>
          <w:rFonts w:ascii="Times New Roman" w:hAnsi="Times New Roman" w:cs="Times New Roman"/>
          <w:sz w:val="28"/>
          <w:szCs w:val="28"/>
        </w:rPr>
        <w:t>1</w:t>
      </w:r>
      <w:r w:rsidR="001B4109">
        <w:rPr>
          <w:rFonts w:ascii="Times New Roman" w:hAnsi="Times New Roman" w:cs="Times New Roman"/>
          <w:sz w:val="28"/>
          <w:szCs w:val="28"/>
        </w:rPr>
        <w:t>5</w:t>
      </w:r>
      <w:r w:rsidR="003C3EFC" w:rsidRPr="00D80B03">
        <w:rPr>
          <w:rFonts w:ascii="Times New Roman" w:hAnsi="Times New Roman" w:cs="Times New Roman"/>
          <w:sz w:val="28"/>
          <w:szCs w:val="28"/>
        </w:rPr>
        <w:t xml:space="preserve">,6% и </w:t>
      </w:r>
      <w:r w:rsidRPr="00D80B03">
        <w:rPr>
          <w:rFonts w:ascii="Times New Roman" w:hAnsi="Times New Roman" w:cs="Times New Roman"/>
          <w:sz w:val="28"/>
          <w:szCs w:val="28"/>
        </w:rPr>
        <w:t>составила</w:t>
      </w:r>
      <w:proofErr w:type="gramEnd"/>
      <w:r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3C3EFC" w:rsidRPr="00D80B03">
        <w:rPr>
          <w:rFonts w:ascii="Times New Roman" w:hAnsi="Times New Roman" w:cs="Times New Roman"/>
          <w:sz w:val="28"/>
          <w:szCs w:val="28"/>
        </w:rPr>
        <w:t>2</w:t>
      </w:r>
      <w:r w:rsidR="001B4109">
        <w:rPr>
          <w:rFonts w:ascii="Times New Roman" w:hAnsi="Times New Roman" w:cs="Times New Roman"/>
          <w:sz w:val="28"/>
          <w:szCs w:val="28"/>
        </w:rPr>
        <w:t>60</w:t>
      </w:r>
      <w:r w:rsidRPr="00D80B03">
        <w:rPr>
          <w:rFonts w:ascii="Times New Roman" w:hAnsi="Times New Roman" w:cs="Times New Roman"/>
          <w:sz w:val="28"/>
          <w:szCs w:val="28"/>
        </w:rPr>
        <w:t>,</w:t>
      </w:r>
      <w:r w:rsidR="001B4109">
        <w:rPr>
          <w:rFonts w:ascii="Times New Roman" w:hAnsi="Times New Roman" w:cs="Times New Roman"/>
          <w:sz w:val="28"/>
          <w:szCs w:val="28"/>
        </w:rPr>
        <w:t>9</w:t>
      </w:r>
      <w:r w:rsidRPr="00D80B03">
        <w:rPr>
          <w:rFonts w:ascii="Times New Roman" w:hAnsi="Times New Roman" w:cs="Times New Roman"/>
          <w:sz w:val="28"/>
          <w:szCs w:val="28"/>
        </w:rPr>
        <w:t xml:space="preserve"> тыс. человек, или 6</w:t>
      </w:r>
      <w:r w:rsidR="001B4109">
        <w:rPr>
          <w:rFonts w:ascii="Times New Roman" w:hAnsi="Times New Roman" w:cs="Times New Roman"/>
          <w:sz w:val="28"/>
          <w:szCs w:val="28"/>
        </w:rPr>
        <w:t>5</w:t>
      </w:r>
      <w:r w:rsidRPr="00D80B03">
        <w:rPr>
          <w:rFonts w:ascii="Times New Roman" w:hAnsi="Times New Roman" w:cs="Times New Roman"/>
          <w:sz w:val="28"/>
          <w:szCs w:val="28"/>
        </w:rPr>
        <w:t>,</w:t>
      </w:r>
      <w:r w:rsidR="004709B0" w:rsidRPr="00645CB4">
        <w:rPr>
          <w:rFonts w:ascii="Times New Roman" w:hAnsi="Times New Roman" w:cs="Times New Roman"/>
          <w:sz w:val="28"/>
          <w:szCs w:val="28"/>
        </w:rPr>
        <w:t>2</w:t>
      </w:r>
      <w:r w:rsidRPr="00D80B03">
        <w:rPr>
          <w:rFonts w:ascii="Times New Roman" w:hAnsi="Times New Roman" w:cs="Times New Roman"/>
          <w:sz w:val="28"/>
          <w:szCs w:val="28"/>
        </w:rPr>
        <w:t>% в общей численности незанятого населения и 1</w:t>
      </w:r>
      <w:r w:rsidR="00345D84" w:rsidRPr="00D80B03">
        <w:rPr>
          <w:rFonts w:ascii="Times New Roman" w:hAnsi="Times New Roman" w:cs="Times New Roman"/>
          <w:sz w:val="28"/>
          <w:szCs w:val="28"/>
        </w:rPr>
        <w:t>4</w:t>
      </w:r>
      <w:r w:rsidRPr="00D80B03">
        <w:rPr>
          <w:rFonts w:ascii="Times New Roman" w:hAnsi="Times New Roman" w:cs="Times New Roman"/>
          <w:sz w:val="28"/>
          <w:szCs w:val="28"/>
        </w:rPr>
        <w:t>,</w:t>
      </w:r>
      <w:r w:rsidR="001B4109">
        <w:rPr>
          <w:rFonts w:ascii="Times New Roman" w:hAnsi="Times New Roman" w:cs="Times New Roman"/>
          <w:sz w:val="28"/>
          <w:szCs w:val="28"/>
        </w:rPr>
        <w:t>8</w:t>
      </w:r>
      <w:r w:rsidRPr="00D80B03">
        <w:rPr>
          <w:rFonts w:ascii="Times New Roman" w:hAnsi="Times New Roman" w:cs="Times New Roman"/>
          <w:sz w:val="28"/>
          <w:szCs w:val="28"/>
        </w:rPr>
        <w:t>% от общей численности трудовых ресурсов области.</w:t>
      </w:r>
      <w:r w:rsidR="00C330F6" w:rsidRPr="00D80B03">
        <w:rPr>
          <w:rFonts w:ascii="Times New Roman" w:hAnsi="Times New Roman" w:cs="Times New Roman"/>
          <w:sz w:val="28"/>
          <w:szCs w:val="28"/>
        </w:rPr>
        <w:t xml:space="preserve"> Из </w:t>
      </w:r>
      <w:r w:rsidR="001B4109">
        <w:rPr>
          <w:rFonts w:ascii="Times New Roman" w:hAnsi="Times New Roman" w:cs="Times New Roman"/>
          <w:sz w:val="28"/>
          <w:szCs w:val="28"/>
        </w:rPr>
        <w:t>прочих категорий населения</w:t>
      </w:r>
      <w:r w:rsidR="00C330F6" w:rsidRPr="00D80B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30F6" w:rsidRPr="00D80B03">
        <w:rPr>
          <w:rFonts w:ascii="Times New Roman" w:hAnsi="Times New Roman" w:cs="Times New Roman"/>
          <w:sz w:val="28"/>
          <w:szCs w:val="28"/>
        </w:rPr>
        <w:t>занимаются</w:t>
      </w:r>
      <w:r w:rsidR="0020096E" w:rsidRPr="00D80B03">
        <w:rPr>
          <w:rFonts w:ascii="Times New Roman" w:hAnsi="Times New Roman" w:cs="Times New Roman"/>
          <w:sz w:val="28"/>
          <w:szCs w:val="28"/>
        </w:rPr>
        <w:t xml:space="preserve"> поиском работы самостоятельно</w:t>
      </w:r>
      <w:r w:rsidR="00C330F6" w:rsidRPr="00D80B03">
        <w:rPr>
          <w:rFonts w:ascii="Times New Roman" w:hAnsi="Times New Roman" w:cs="Times New Roman"/>
          <w:sz w:val="28"/>
          <w:szCs w:val="28"/>
        </w:rPr>
        <w:t xml:space="preserve"> без обращения в центры занятости населения</w:t>
      </w:r>
      <w:r w:rsidR="0020096E" w:rsidRPr="00D80B03">
        <w:rPr>
          <w:rFonts w:ascii="Times New Roman" w:hAnsi="Times New Roman" w:cs="Times New Roman"/>
          <w:sz w:val="28"/>
          <w:szCs w:val="28"/>
        </w:rPr>
        <w:t xml:space="preserve"> и готовы</w:t>
      </w:r>
      <w:proofErr w:type="gramEnd"/>
      <w:r w:rsidR="0020096E" w:rsidRPr="00D80B03">
        <w:rPr>
          <w:rFonts w:ascii="Times New Roman" w:hAnsi="Times New Roman" w:cs="Times New Roman"/>
          <w:sz w:val="28"/>
          <w:szCs w:val="28"/>
        </w:rPr>
        <w:t xml:space="preserve"> приступить к ней</w:t>
      </w:r>
      <w:r w:rsidR="00541B00">
        <w:rPr>
          <w:rFonts w:ascii="Times New Roman" w:hAnsi="Times New Roman" w:cs="Times New Roman"/>
          <w:sz w:val="28"/>
          <w:szCs w:val="28"/>
        </w:rPr>
        <w:t xml:space="preserve"> и</w:t>
      </w:r>
      <w:r w:rsidR="00382299" w:rsidRPr="00D80B03">
        <w:rPr>
          <w:rFonts w:ascii="Times New Roman" w:hAnsi="Times New Roman" w:cs="Times New Roman"/>
          <w:sz w:val="28"/>
          <w:szCs w:val="28"/>
        </w:rPr>
        <w:t xml:space="preserve"> лица, у которых нет необходимости работать</w:t>
      </w:r>
      <w:r w:rsidR="0020096E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E4667B" w:rsidRPr="00D80B03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345D84" w:rsidRPr="00D80B03">
        <w:rPr>
          <w:rFonts w:ascii="Times New Roman" w:hAnsi="Times New Roman" w:cs="Times New Roman"/>
          <w:sz w:val="28"/>
          <w:szCs w:val="28"/>
        </w:rPr>
        <w:t>1</w:t>
      </w:r>
      <w:r w:rsidR="001B4109">
        <w:rPr>
          <w:rFonts w:ascii="Times New Roman" w:hAnsi="Times New Roman" w:cs="Times New Roman"/>
          <w:sz w:val="28"/>
          <w:szCs w:val="28"/>
        </w:rPr>
        <w:t>16</w:t>
      </w:r>
      <w:r w:rsidR="0020096E" w:rsidRPr="00D80B03">
        <w:rPr>
          <w:rFonts w:ascii="Times New Roman" w:hAnsi="Times New Roman" w:cs="Times New Roman"/>
          <w:sz w:val="28"/>
          <w:szCs w:val="28"/>
        </w:rPr>
        <w:t>,</w:t>
      </w:r>
      <w:r w:rsidR="001B4109">
        <w:rPr>
          <w:rFonts w:ascii="Times New Roman" w:hAnsi="Times New Roman" w:cs="Times New Roman"/>
          <w:sz w:val="28"/>
          <w:szCs w:val="28"/>
        </w:rPr>
        <w:t>6</w:t>
      </w:r>
      <w:r w:rsidR="00E4667B" w:rsidRPr="00D80B03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20096E" w:rsidRPr="00D80B03">
        <w:rPr>
          <w:rFonts w:ascii="Times New Roman" w:hAnsi="Times New Roman" w:cs="Times New Roman"/>
          <w:sz w:val="28"/>
          <w:szCs w:val="28"/>
        </w:rPr>
        <w:t xml:space="preserve"> или </w:t>
      </w:r>
      <w:r w:rsidR="00AF5C6D" w:rsidRPr="00D80B03">
        <w:rPr>
          <w:rFonts w:ascii="Times New Roman" w:hAnsi="Times New Roman" w:cs="Times New Roman"/>
          <w:sz w:val="28"/>
          <w:szCs w:val="28"/>
        </w:rPr>
        <w:t>2</w:t>
      </w:r>
      <w:r w:rsidR="001B4109">
        <w:rPr>
          <w:rFonts w:ascii="Times New Roman" w:hAnsi="Times New Roman" w:cs="Times New Roman"/>
          <w:sz w:val="28"/>
          <w:szCs w:val="28"/>
        </w:rPr>
        <w:t>9</w:t>
      </w:r>
      <w:r w:rsidR="0020096E" w:rsidRPr="00D80B03">
        <w:rPr>
          <w:rFonts w:ascii="Times New Roman" w:hAnsi="Times New Roman" w:cs="Times New Roman"/>
          <w:sz w:val="28"/>
          <w:szCs w:val="28"/>
        </w:rPr>
        <w:t>,</w:t>
      </w:r>
      <w:r w:rsidR="001B4109">
        <w:rPr>
          <w:rFonts w:ascii="Times New Roman" w:hAnsi="Times New Roman" w:cs="Times New Roman"/>
          <w:sz w:val="28"/>
          <w:szCs w:val="28"/>
        </w:rPr>
        <w:t>1</w:t>
      </w:r>
      <w:r w:rsidR="0020096E" w:rsidRPr="00D80B03">
        <w:rPr>
          <w:rFonts w:ascii="Times New Roman" w:hAnsi="Times New Roman" w:cs="Times New Roman"/>
          <w:sz w:val="28"/>
          <w:szCs w:val="28"/>
        </w:rPr>
        <w:t>%</w:t>
      </w:r>
      <w:r w:rsidR="00AF5C6D" w:rsidRPr="00D80B03">
        <w:rPr>
          <w:rFonts w:ascii="Times New Roman" w:hAnsi="Times New Roman" w:cs="Times New Roman"/>
          <w:sz w:val="28"/>
          <w:szCs w:val="28"/>
        </w:rPr>
        <w:t xml:space="preserve"> в общей численности незанятого населения</w:t>
      </w:r>
      <w:r w:rsidR="00F929A6">
        <w:rPr>
          <w:rFonts w:ascii="Times New Roman" w:hAnsi="Times New Roman" w:cs="Times New Roman"/>
          <w:sz w:val="28"/>
          <w:szCs w:val="28"/>
        </w:rPr>
        <w:t xml:space="preserve"> и 6,6% в общей численности трудовых ресурсов</w:t>
      </w:r>
      <w:r w:rsidR="0020096E" w:rsidRPr="00D80B03">
        <w:rPr>
          <w:rFonts w:ascii="Times New Roman" w:hAnsi="Times New Roman" w:cs="Times New Roman"/>
          <w:sz w:val="28"/>
          <w:szCs w:val="28"/>
        </w:rPr>
        <w:t xml:space="preserve">. </w:t>
      </w:r>
      <w:r w:rsidR="005F2A82" w:rsidRPr="00D80B03">
        <w:rPr>
          <w:rFonts w:ascii="Times New Roman" w:hAnsi="Times New Roman" w:cs="Times New Roman"/>
          <w:sz w:val="28"/>
          <w:szCs w:val="28"/>
        </w:rPr>
        <w:t>Остальные категории населения н</w:t>
      </w:r>
      <w:r w:rsidR="00332BF4" w:rsidRPr="00D80B03">
        <w:rPr>
          <w:rFonts w:ascii="Times New Roman" w:hAnsi="Times New Roman" w:cs="Times New Roman"/>
          <w:sz w:val="28"/>
          <w:szCs w:val="28"/>
        </w:rPr>
        <w:t>е имеют возможности  работать по причинам личного характера</w:t>
      </w:r>
      <w:r w:rsidR="00627681">
        <w:rPr>
          <w:rFonts w:ascii="Times New Roman" w:hAnsi="Times New Roman" w:cs="Times New Roman"/>
          <w:sz w:val="28"/>
          <w:szCs w:val="28"/>
        </w:rPr>
        <w:t>. Их численность</w:t>
      </w:r>
      <w:r w:rsidR="005F2A82" w:rsidRPr="00D80B03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627681">
        <w:rPr>
          <w:rFonts w:ascii="Times New Roman" w:hAnsi="Times New Roman" w:cs="Times New Roman"/>
          <w:sz w:val="28"/>
          <w:szCs w:val="28"/>
        </w:rPr>
        <w:t>е</w:t>
      </w:r>
      <w:r w:rsidR="005F2A82" w:rsidRPr="00D80B03">
        <w:rPr>
          <w:rFonts w:ascii="Times New Roman" w:hAnsi="Times New Roman" w:cs="Times New Roman"/>
          <w:sz w:val="28"/>
          <w:szCs w:val="28"/>
        </w:rPr>
        <w:t xml:space="preserve">т </w:t>
      </w:r>
      <w:r w:rsidR="00E33784" w:rsidRPr="00D80B03">
        <w:rPr>
          <w:rFonts w:ascii="Times New Roman" w:hAnsi="Times New Roman" w:cs="Times New Roman"/>
          <w:sz w:val="28"/>
          <w:szCs w:val="28"/>
        </w:rPr>
        <w:t>1</w:t>
      </w:r>
      <w:r w:rsidR="00AF5C6D" w:rsidRPr="00D80B03">
        <w:rPr>
          <w:rFonts w:ascii="Times New Roman" w:hAnsi="Times New Roman" w:cs="Times New Roman"/>
          <w:sz w:val="28"/>
          <w:szCs w:val="28"/>
        </w:rPr>
        <w:t>44</w:t>
      </w:r>
      <w:r w:rsidR="00E33784" w:rsidRPr="00D80B03">
        <w:rPr>
          <w:rFonts w:ascii="Times New Roman" w:hAnsi="Times New Roman" w:cs="Times New Roman"/>
          <w:sz w:val="28"/>
          <w:szCs w:val="28"/>
        </w:rPr>
        <w:t>,</w:t>
      </w:r>
      <w:r w:rsidR="00AF5C6D" w:rsidRPr="00D80B03">
        <w:rPr>
          <w:rFonts w:ascii="Times New Roman" w:hAnsi="Times New Roman" w:cs="Times New Roman"/>
          <w:sz w:val="28"/>
          <w:szCs w:val="28"/>
        </w:rPr>
        <w:t>4</w:t>
      </w:r>
      <w:r w:rsidR="00E33784" w:rsidRPr="00D80B03">
        <w:rPr>
          <w:rFonts w:ascii="Times New Roman" w:hAnsi="Times New Roman" w:cs="Times New Roman"/>
          <w:sz w:val="28"/>
          <w:szCs w:val="28"/>
        </w:rPr>
        <w:t xml:space="preserve"> тыс. человек, или</w:t>
      </w:r>
      <w:r w:rsidR="0020096E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AF5C6D" w:rsidRPr="00D80B03">
        <w:rPr>
          <w:rFonts w:ascii="Times New Roman" w:hAnsi="Times New Roman" w:cs="Times New Roman"/>
          <w:sz w:val="28"/>
          <w:szCs w:val="28"/>
        </w:rPr>
        <w:t>3</w:t>
      </w:r>
      <w:r w:rsidR="001B4109">
        <w:rPr>
          <w:rFonts w:ascii="Times New Roman" w:hAnsi="Times New Roman" w:cs="Times New Roman"/>
          <w:sz w:val="28"/>
          <w:szCs w:val="28"/>
        </w:rPr>
        <w:t>6</w:t>
      </w:r>
      <w:r w:rsidR="0020096E" w:rsidRPr="00D80B03">
        <w:rPr>
          <w:rFonts w:ascii="Times New Roman" w:hAnsi="Times New Roman" w:cs="Times New Roman"/>
          <w:sz w:val="28"/>
          <w:szCs w:val="28"/>
        </w:rPr>
        <w:t>,</w:t>
      </w:r>
      <w:r w:rsidR="001B4109">
        <w:rPr>
          <w:rFonts w:ascii="Times New Roman" w:hAnsi="Times New Roman" w:cs="Times New Roman"/>
          <w:sz w:val="28"/>
          <w:szCs w:val="28"/>
        </w:rPr>
        <w:t>1</w:t>
      </w:r>
      <w:r w:rsidR="00E33784" w:rsidRPr="00D80B03">
        <w:rPr>
          <w:rFonts w:ascii="Times New Roman" w:hAnsi="Times New Roman" w:cs="Times New Roman"/>
          <w:sz w:val="28"/>
          <w:szCs w:val="28"/>
        </w:rPr>
        <w:t>%</w:t>
      </w:r>
      <w:r w:rsidR="0020096E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4709B0" w:rsidRPr="00D80B03">
        <w:rPr>
          <w:rFonts w:ascii="Times New Roman" w:hAnsi="Times New Roman" w:cs="Times New Roman"/>
          <w:sz w:val="28"/>
          <w:szCs w:val="28"/>
        </w:rPr>
        <w:t xml:space="preserve">в общей численности незанятого населения </w:t>
      </w:r>
      <w:r w:rsidR="00F929A6">
        <w:rPr>
          <w:rFonts w:ascii="Times New Roman" w:hAnsi="Times New Roman" w:cs="Times New Roman"/>
          <w:sz w:val="28"/>
          <w:szCs w:val="28"/>
        </w:rPr>
        <w:t xml:space="preserve">и 8,2% в общей численности трудовых ресурсов </w:t>
      </w:r>
      <w:r w:rsidR="0020096E" w:rsidRPr="00D80B03">
        <w:rPr>
          <w:rFonts w:ascii="Times New Roman" w:hAnsi="Times New Roman" w:cs="Times New Roman"/>
          <w:sz w:val="28"/>
          <w:szCs w:val="28"/>
        </w:rPr>
        <w:t>(диаграмма 1</w:t>
      </w:r>
      <w:r w:rsidR="002F0C37">
        <w:rPr>
          <w:rFonts w:ascii="Times New Roman" w:hAnsi="Times New Roman" w:cs="Times New Roman"/>
          <w:sz w:val="28"/>
          <w:szCs w:val="28"/>
        </w:rPr>
        <w:t>5</w:t>
      </w:r>
      <w:r w:rsidR="0020096E" w:rsidRPr="00D80B03">
        <w:rPr>
          <w:rFonts w:ascii="Times New Roman" w:hAnsi="Times New Roman" w:cs="Times New Roman"/>
          <w:sz w:val="28"/>
          <w:szCs w:val="28"/>
        </w:rPr>
        <w:t>).</w:t>
      </w:r>
    </w:p>
    <w:p w:rsidR="005F2A82" w:rsidRDefault="005F2A82" w:rsidP="005F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6C6F7D" wp14:editId="47FDED6B">
            <wp:extent cx="6488583" cy="3189427"/>
            <wp:effectExtent l="38100" t="0" r="762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F2A82" w:rsidRDefault="005F2A82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84E92" w:rsidRDefault="0023144F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0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62160" w:rsidRPr="00D80B03">
        <w:rPr>
          <w:rFonts w:ascii="Times New Roman" w:hAnsi="Times New Roman" w:cs="Times New Roman"/>
          <w:sz w:val="28"/>
          <w:szCs w:val="28"/>
        </w:rPr>
        <w:t xml:space="preserve">к численности населения в трудоспособном </w:t>
      </w:r>
      <w:proofErr w:type="gramStart"/>
      <w:r w:rsidR="00362160" w:rsidRPr="00D80B03"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 w:rsidR="00362160" w:rsidRPr="00D80B03">
        <w:rPr>
          <w:rFonts w:ascii="Times New Roman" w:hAnsi="Times New Roman" w:cs="Times New Roman"/>
          <w:sz w:val="28"/>
          <w:szCs w:val="28"/>
        </w:rPr>
        <w:t>, не занято</w:t>
      </w:r>
      <w:r w:rsidR="00541B00">
        <w:rPr>
          <w:rFonts w:ascii="Times New Roman" w:hAnsi="Times New Roman" w:cs="Times New Roman"/>
          <w:sz w:val="28"/>
          <w:szCs w:val="28"/>
        </w:rPr>
        <w:t>го</w:t>
      </w:r>
      <w:r w:rsidR="00362160" w:rsidRPr="00D80B03">
        <w:rPr>
          <w:rFonts w:ascii="Times New Roman" w:hAnsi="Times New Roman" w:cs="Times New Roman"/>
          <w:sz w:val="28"/>
          <w:szCs w:val="28"/>
        </w:rPr>
        <w:t xml:space="preserve"> в экономике, следует отнести экономически активное население в трудоспособном возрасте, а именно </w:t>
      </w:r>
      <w:r w:rsidRPr="00D80B03">
        <w:rPr>
          <w:rFonts w:ascii="Times New Roman" w:hAnsi="Times New Roman" w:cs="Times New Roman"/>
          <w:sz w:val="28"/>
          <w:szCs w:val="28"/>
        </w:rPr>
        <w:t>безработных граждан, зарегистрированных в центрах занятости населения,  и лиц, не имеющих работы, готовых приступить к ней и занимающихся</w:t>
      </w:r>
      <w:r w:rsidR="00362160" w:rsidRPr="00D80B03">
        <w:rPr>
          <w:rFonts w:ascii="Times New Roman" w:hAnsi="Times New Roman" w:cs="Times New Roman"/>
          <w:sz w:val="28"/>
          <w:szCs w:val="28"/>
        </w:rPr>
        <w:t xml:space="preserve"> поиском работы самостоятельно. Данная категория лиц </w:t>
      </w:r>
      <w:r w:rsidRPr="00D80B03">
        <w:rPr>
          <w:rFonts w:ascii="Times New Roman" w:hAnsi="Times New Roman" w:cs="Times New Roman"/>
          <w:sz w:val="28"/>
          <w:szCs w:val="28"/>
        </w:rPr>
        <w:t>состав</w:t>
      </w:r>
      <w:r w:rsidR="00362160" w:rsidRPr="00D80B03">
        <w:rPr>
          <w:rFonts w:ascii="Times New Roman" w:hAnsi="Times New Roman" w:cs="Times New Roman"/>
          <w:sz w:val="28"/>
          <w:szCs w:val="28"/>
        </w:rPr>
        <w:t xml:space="preserve">ляет </w:t>
      </w:r>
      <w:r w:rsidRPr="00D80B03">
        <w:rPr>
          <w:rFonts w:ascii="Times New Roman" w:hAnsi="Times New Roman" w:cs="Times New Roman"/>
          <w:sz w:val="28"/>
          <w:szCs w:val="28"/>
        </w:rPr>
        <w:t xml:space="preserve"> 1</w:t>
      </w:r>
      <w:r w:rsidR="004709B0">
        <w:rPr>
          <w:rFonts w:ascii="Times New Roman" w:hAnsi="Times New Roman" w:cs="Times New Roman"/>
          <w:sz w:val="28"/>
          <w:szCs w:val="28"/>
        </w:rPr>
        <w:t>35</w:t>
      </w:r>
      <w:r w:rsidRPr="00D80B03">
        <w:rPr>
          <w:rFonts w:ascii="Times New Roman" w:hAnsi="Times New Roman" w:cs="Times New Roman"/>
          <w:sz w:val="28"/>
          <w:szCs w:val="28"/>
        </w:rPr>
        <w:t>,</w:t>
      </w:r>
      <w:r w:rsidR="004709B0">
        <w:rPr>
          <w:rFonts w:ascii="Times New Roman" w:hAnsi="Times New Roman" w:cs="Times New Roman"/>
          <w:sz w:val="28"/>
          <w:szCs w:val="28"/>
        </w:rPr>
        <w:t>0</w:t>
      </w:r>
      <w:r w:rsidRPr="00D80B03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A737A0" w:rsidRPr="00D80B03">
        <w:rPr>
          <w:rFonts w:ascii="Times New Roman" w:hAnsi="Times New Roman" w:cs="Times New Roman"/>
          <w:sz w:val="28"/>
          <w:szCs w:val="28"/>
        </w:rPr>
        <w:t xml:space="preserve">, </w:t>
      </w:r>
      <w:r w:rsidR="0082445B" w:rsidRPr="00D80B03">
        <w:rPr>
          <w:rFonts w:ascii="Times New Roman" w:hAnsi="Times New Roman" w:cs="Times New Roman"/>
          <w:sz w:val="28"/>
          <w:szCs w:val="28"/>
        </w:rPr>
        <w:t>это</w:t>
      </w:r>
      <w:r w:rsidR="00A737A0" w:rsidRPr="00D80B03">
        <w:rPr>
          <w:rFonts w:ascii="Times New Roman" w:hAnsi="Times New Roman" w:cs="Times New Roman"/>
          <w:sz w:val="28"/>
          <w:szCs w:val="28"/>
        </w:rPr>
        <w:t xml:space="preserve"> </w:t>
      </w:r>
      <w:r w:rsidR="008B43BC" w:rsidRPr="00D80B03">
        <w:rPr>
          <w:rFonts w:ascii="Times New Roman" w:hAnsi="Times New Roman" w:cs="Times New Roman"/>
          <w:sz w:val="28"/>
          <w:szCs w:val="28"/>
        </w:rPr>
        <w:t>7</w:t>
      </w:r>
      <w:r w:rsidRPr="00D80B03">
        <w:rPr>
          <w:rFonts w:ascii="Times New Roman" w:hAnsi="Times New Roman" w:cs="Times New Roman"/>
          <w:sz w:val="28"/>
          <w:szCs w:val="28"/>
        </w:rPr>
        <w:t>,</w:t>
      </w:r>
      <w:r w:rsidR="004709B0">
        <w:rPr>
          <w:rFonts w:ascii="Times New Roman" w:hAnsi="Times New Roman" w:cs="Times New Roman"/>
          <w:sz w:val="28"/>
          <w:szCs w:val="28"/>
        </w:rPr>
        <w:t>7</w:t>
      </w:r>
      <w:r w:rsidRPr="00D80B03">
        <w:rPr>
          <w:rFonts w:ascii="Times New Roman" w:hAnsi="Times New Roman" w:cs="Times New Roman"/>
          <w:sz w:val="28"/>
          <w:szCs w:val="28"/>
        </w:rPr>
        <w:t xml:space="preserve">% </w:t>
      </w:r>
      <w:r w:rsidR="00A737A0" w:rsidRPr="00D80B03">
        <w:rPr>
          <w:rFonts w:ascii="Times New Roman" w:hAnsi="Times New Roman" w:cs="Times New Roman"/>
          <w:sz w:val="28"/>
          <w:szCs w:val="28"/>
        </w:rPr>
        <w:t xml:space="preserve">в общей </w:t>
      </w:r>
      <w:r w:rsidRPr="00D80B03">
        <w:rPr>
          <w:rFonts w:ascii="Times New Roman" w:hAnsi="Times New Roman" w:cs="Times New Roman"/>
          <w:sz w:val="28"/>
          <w:szCs w:val="28"/>
        </w:rPr>
        <w:t>численности трудовых ресурсов региона</w:t>
      </w:r>
      <w:r w:rsidR="00A737A0" w:rsidRPr="00D80B03">
        <w:rPr>
          <w:rFonts w:ascii="Times New Roman" w:hAnsi="Times New Roman" w:cs="Times New Roman"/>
          <w:sz w:val="28"/>
          <w:szCs w:val="28"/>
        </w:rPr>
        <w:t xml:space="preserve"> (в 2014</w:t>
      </w:r>
      <w:r w:rsidR="004355E1">
        <w:rPr>
          <w:rFonts w:ascii="Times New Roman" w:hAnsi="Times New Roman" w:cs="Times New Roman"/>
          <w:sz w:val="28"/>
          <w:szCs w:val="28"/>
        </w:rPr>
        <w:t> </w:t>
      </w:r>
      <w:r w:rsidR="00A737A0" w:rsidRPr="00D80B03">
        <w:rPr>
          <w:rFonts w:ascii="Times New Roman" w:hAnsi="Times New Roman" w:cs="Times New Roman"/>
          <w:sz w:val="28"/>
          <w:szCs w:val="28"/>
        </w:rPr>
        <w:t>году – 8,9%)</w:t>
      </w:r>
      <w:r w:rsidRPr="00D80B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25E3" w:rsidRPr="00BC25E3" w:rsidRDefault="00BC25E3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Минимальная доля неиспользуемых трудовых ресурсов сложилась в  Карасукском районе – 2,4%, Куйбышевском, Барабинском районах и городе </w:t>
      </w:r>
      <w:proofErr w:type="spell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  2,6%, </w:t>
      </w:r>
      <w:proofErr w:type="spell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–2,7%.   Удельный вес незанятых граждан выше,  чем в среднем по области отмечен в  городе Новосибирске - 9,4%, </w:t>
      </w:r>
      <w:proofErr w:type="spell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Чулымском</w:t>
      </w:r>
      <w:proofErr w:type="spell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-7,9%, Ордынском – 7,7%, </w:t>
      </w:r>
      <w:proofErr w:type="spell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Доволенском</w:t>
      </w:r>
      <w:proofErr w:type="spell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- 7,6%, Новосибирском – 7,5% районах (диаграмма 16).</w:t>
      </w:r>
      <w:proofErr w:type="gram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удельный вес незанятого населения в </w:t>
      </w:r>
      <w:proofErr w:type="spell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Чулымском</w:t>
      </w:r>
      <w:proofErr w:type="spell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Новосибирском, Ордынском </w:t>
      </w:r>
      <w:proofErr w:type="gram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 в большей степени наличием населенных пунктов, где отсутствует реальный работодатель (больше,  чем по другим районам области). </w:t>
      </w:r>
    </w:p>
    <w:p w:rsidR="00BC25E3" w:rsidRPr="00BC25E3" w:rsidRDefault="00BC25E3" w:rsidP="00BC2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по сравнению с 2014 годом доля незанятого населения в 2015 году снизилась практически во всех муниципальных районах и городских округах области (кроме </w:t>
      </w:r>
      <w:proofErr w:type="spell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Мошковского</w:t>
      </w:r>
      <w:proofErr w:type="spell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Бердска), что, безусловно, связано с проведенными в 2015 году мероприятиями, направленными на снижение неформальной занятости. По данным Росстата по обследованному населению по проблемам занятости доля населения, занятая в неформальном секторе экономике в общей численности занятого населения, </w:t>
      </w:r>
      <w:proofErr w:type="gramStart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 по сравнению с 2014 годом на 1,4% и составила</w:t>
      </w:r>
      <w:proofErr w:type="gramEnd"/>
      <w:r w:rsidRPr="00BC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по Новосибирской области 211 тыс. человек.</w:t>
      </w:r>
    </w:p>
    <w:p w:rsidR="00BC25E3" w:rsidRPr="00D80B03" w:rsidRDefault="00BC25E3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ABA" w:rsidRDefault="00E60AB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38A07FF" wp14:editId="1161B195">
            <wp:extent cx="5983834" cy="6152083"/>
            <wp:effectExtent l="0" t="0" r="0" b="12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60ABA" w:rsidRDefault="00E60AB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44F" w:rsidRDefault="00824E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</w:t>
      </w:r>
      <w:r w:rsidR="0011690F" w:rsidRPr="00D84F28">
        <w:rPr>
          <w:rFonts w:ascii="Times New Roman" w:hAnsi="Times New Roman" w:cs="Times New Roman"/>
          <w:sz w:val="28"/>
          <w:szCs w:val="28"/>
        </w:rPr>
        <w:t>тура распределения трудовых ресурсов Новосибирской области представлена в схеме 1.</w:t>
      </w:r>
    </w:p>
    <w:p w:rsidR="0011690F" w:rsidRPr="0011690F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1               </w:t>
      </w:r>
    </w:p>
    <w:p w:rsidR="00C27E5F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трудовых ресурсов Новосибирской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F84E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</w:p>
    <w:p w:rsidR="00C27E5F" w:rsidRPr="003119F4" w:rsidRDefault="00C27E5F" w:rsidP="00C27E5F">
      <w:pPr>
        <w:spacing w:after="0" w:line="240" w:lineRule="auto"/>
        <w:ind w:left="-426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E662D7" wp14:editId="006AB76A">
                <wp:simplePos x="0" y="0"/>
                <wp:positionH relativeFrom="column">
                  <wp:posOffset>1688998</wp:posOffset>
                </wp:positionH>
                <wp:positionV relativeFrom="paragraph">
                  <wp:posOffset>151740</wp:posOffset>
                </wp:positionV>
                <wp:extent cx="3262478" cy="885139"/>
                <wp:effectExtent l="19050" t="19050" r="14605" b="1079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478" cy="88513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Распределение трудовых ресурсов </w:t>
                            </w:r>
                          </w:p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Новосибирской области </w:t>
                            </w:r>
                          </w:p>
                          <w:p w:rsidR="00077B9B" w:rsidRPr="0011690F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11690F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left:0;text-align:left;margin-left:133pt;margin-top:11.95pt;width:256.9pt;height:6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" filled="f" strokecolor="#c0504d [3205]" strokeweight="3pt">
                <v:textbox>
                  <w:txbxContent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Распределение трудовых ресурсов </w:t>
                      </w:r>
                    </w:p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Новосибирской области </w:t>
                      </w:r>
                    </w:p>
                    <w:p w:rsidR="00077B9B" w:rsidRPr="0011690F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11690F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100%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A73D1C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0B00CD" wp14:editId="562A8127">
                <wp:simplePos x="0" y="0"/>
                <wp:positionH relativeFrom="column">
                  <wp:posOffset>3539490</wp:posOffset>
                </wp:positionH>
                <wp:positionV relativeFrom="paragraph">
                  <wp:posOffset>13970</wp:posOffset>
                </wp:positionV>
                <wp:extent cx="913765" cy="716280"/>
                <wp:effectExtent l="57150" t="38100" r="57785" b="83820"/>
                <wp:wrapNone/>
                <wp:docPr id="48" name="Соединительная линия уступом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716280"/>
                        </a:xfrm>
                        <a:prstGeom prst="bentConnector3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8" o:spid="_x0000_s1026" type="#_x0000_t34" style="position:absolute;margin-left:278.7pt;margin-top:1.1pt;width:71.95pt;height:5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A9A1DA" wp14:editId="01B300EA">
                <wp:simplePos x="0" y="0"/>
                <wp:positionH relativeFrom="column">
                  <wp:posOffset>2149857</wp:posOffset>
                </wp:positionH>
                <wp:positionV relativeFrom="paragraph">
                  <wp:posOffset>14528</wp:posOffset>
                </wp:positionV>
                <wp:extent cx="987424" cy="796925"/>
                <wp:effectExtent l="57150" t="38100" r="41910" b="98425"/>
                <wp:wrapNone/>
                <wp:docPr id="49" name="Соединительная линия уступом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987424" cy="796925"/>
                        </a:xfrm>
                        <a:prstGeom prst="bentConnector3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9" o:spid="_x0000_s1026" type="#_x0000_t34" style="position:absolute;margin-left:169.3pt;margin-top:1.15pt;width:77.75pt;height:62.75pt;rotation:18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 w:rsidR="0011690F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36C6E2" wp14:editId="0F789696">
                <wp:simplePos x="0" y="0"/>
                <wp:positionH relativeFrom="column">
                  <wp:posOffset>21132</wp:posOffset>
                </wp:positionH>
                <wp:positionV relativeFrom="paragraph">
                  <wp:posOffset>197409</wp:posOffset>
                </wp:positionV>
                <wp:extent cx="2127097" cy="767080"/>
                <wp:effectExtent l="19050" t="19050" r="26035" b="1397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097" cy="7670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Занято в экономике</w:t>
                            </w:r>
                          </w:p>
                          <w:p w:rsidR="00077B9B" w:rsidRPr="00900F9E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900F9E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7</w:t>
                            </w:r>
                            <w:r w:rsidRPr="00900F9E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2</w:t>
                            </w:r>
                            <w:r w:rsidRPr="00900F9E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7" style="position:absolute;left:0;text-align:left;margin-left:1.65pt;margin-top:15.55pt;width:167.5pt;height:6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" filled="f" strokecolor="#c0504d [3205]" strokeweight="3pt">
                <v:textbox>
                  <w:txbxContent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Занято в экономике</w:t>
                      </w:r>
                    </w:p>
                    <w:p w:rsidR="00077B9B" w:rsidRPr="00900F9E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900F9E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7</w:t>
                      </w:r>
                      <w:r w:rsidRPr="00900F9E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2</w:t>
                      </w:r>
                      <w:r w:rsidRPr="00900F9E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 w:rsidR="00D452C8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35B1BD" wp14:editId="46F070CF">
                <wp:simplePos x="0" y="0"/>
                <wp:positionH relativeFrom="column">
                  <wp:posOffset>4454144</wp:posOffset>
                </wp:positionH>
                <wp:positionV relativeFrom="paragraph">
                  <wp:posOffset>102311</wp:posOffset>
                </wp:positionV>
                <wp:extent cx="1982419" cy="862787"/>
                <wp:effectExtent l="19050" t="19050" r="18415" b="1397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19" cy="8627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Не занято </w:t>
                            </w:r>
                          </w:p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в экономике</w:t>
                            </w:r>
                          </w:p>
                          <w:p w:rsidR="00077B9B" w:rsidRPr="00D452C8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D452C8"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2</w:t>
                            </w:r>
                            <w:r w:rsidRPr="00D452C8"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8</w:t>
                            </w:r>
                            <w:r w:rsidRPr="00D452C8"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8" style="position:absolute;left:0;text-align:left;margin-left:350.7pt;margin-top:8.05pt;width:156.1pt;height:6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" filled="f" strokecolor="#c0504d [3205]" strokeweight="3pt">
                <v:textbox>
                  <w:txbxContent>
                    <w:p w:rsidR="00077B9B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Не занято </w:t>
                      </w:r>
                    </w:p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в экономике</w:t>
                      </w:r>
                    </w:p>
                    <w:p w:rsidR="00077B9B" w:rsidRPr="00D452C8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D452C8"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2</w:t>
                      </w:r>
                      <w:r w:rsidRPr="00D452C8"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8</w:t>
                      </w:r>
                      <w:r w:rsidRPr="00D452C8"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B5669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24842D" wp14:editId="40EF770F">
                <wp:simplePos x="0" y="0"/>
                <wp:positionH relativeFrom="column">
                  <wp:posOffset>913587</wp:posOffset>
                </wp:positionH>
                <wp:positionV relativeFrom="paragraph">
                  <wp:posOffset>154686</wp:posOffset>
                </wp:positionV>
                <wp:extent cx="3554730" cy="585216"/>
                <wp:effectExtent l="57150" t="38100" r="45720" b="1390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4730" cy="5852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71.95pt;margin-top:12.2pt;width:279.9pt;height:46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3D43A3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B74394" wp14:editId="3AA86965">
                <wp:simplePos x="0" y="0"/>
                <wp:positionH relativeFrom="column">
                  <wp:posOffset>5456326</wp:posOffset>
                </wp:positionH>
                <wp:positionV relativeFrom="paragraph">
                  <wp:posOffset>146761</wp:posOffset>
                </wp:positionV>
                <wp:extent cx="6985" cy="432740"/>
                <wp:effectExtent l="133350" t="19050" r="145415" b="8191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32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29.65pt;margin-top:11.55pt;width:.55pt;height:34.0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00F9E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E01F5B" wp14:editId="561FD3D4">
                <wp:simplePos x="0" y="0"/>
                <wp:positionH relativeFrom="column">
                  <wp:posOffset>3744570</wp:posOffset>
                </wp:positionH>
                <wp:positionV relativeFrom="paragraph">
                  <wp:posOffset>81788</wp:posOffset>
                </wp:positionV>
                <wp:extent cx="723138" cy="497434"/>
                <wp:effectExtent l="57150" t="38100" r="39370" b="9334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138" cy="4974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94.85pt;margin-top:6.45pt;width:56.95pt;height:39.1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E73B40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0E49D4" wp14:editId="25330D61">
                <wp:simplePos x="0" y="0"/>
                <wp:positionH relativeFrom="column">
                  <wp:posOffset>-366395</wp:posOffset>
                </wp:positionH>
                <wp:positionV relativeFrom="paragraph">
                  <wp:posOffset>180492</wp:posOffset>
                </wp:positionV>
                <wp:extent cx="2054860" cy="1214120"/>
                <wp:effectExtent l="19050" t="19050" r="21590" b="2413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12141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Обучающиеся </w:t>
                            </w:r>
                          </w:p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в трудоспособном </w:t>
                            </w:r>
                            <w:proofErr w:type="gramStart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возрасте</w:t>
                            </w:r>
                            <w:proofErr w:type="gramEnd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с отрывом от работы</w:t>
                            </w:r>
                          </w:p>
                          <w:p w:rsidR="00077B9B" w:rsidRPr="00320EA7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9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077B9B" w:rsidRPr="00B53124" w:rsidRDefault="00077B9B" w:rsidP="00C27E5F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9" style="position:absolute;left:0;text-align:left;margin-left:-28.85pt;margin-top:14.2pt;width:161.8pt;height:9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" filled="f" strokecolor="#c0504d [3205]" strokeweight="3pt">
                <v:textbox>
                  <w:txbxContent>
                    <w:p w:rsidR="00077B9B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Обучающиеся </w:t>
                      </w:r>
                    </w:p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в трудоспособном </w:t>
                      </w:r>
                      <w:proofErr w:type="gramStart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возрасте</w:t>
                      </w:r>
                      <w:proofErr w:type="gramEnd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 с отрывом от работы</w:t>
                      </w:r>
                    </w:p>
                    <w:p w:rsidR="00077B9B" w:rsidRPr="00320EA7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6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9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  <w:p w:rsidR="00077B9B" w:rsidRPr="00B53124" w:rsidRDefault="00077B9B" w:rsidP="00C27E5F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669A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950108" wp14:editId="19554BA0">
                <wp:simplePos x="0" y="0"/>
                <wp:positionH relativeFrom="column">
                  <wp:posOffset>4453890</wp:posOffset>
                </wp:positionH>
                <wp:positionV relativeFrom="paragraph">
                  <wp:posOffset>172720</wp:posOffset>
                </wp:positionV>
                <wp:extent cx="2148840" cy="1403985"/>
                <wp:effectExtent l="19050" t="19050" r="22860" b="2476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4039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Численность прочих категорий населения </w:t>
                            </w:r>
                          </w:p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занят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ых</w:t>
                            </w:r>
                            <w:proofErr w:type="gramEnd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в экономике</w:t>
                            </w:r>
                          </w:p>
                          <w:p w:rsidR="00077B9B" w:rsidRPr="00320EA7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14,8%</w:t>
                            </w:r>
                          </w:p>
                          <w:p w:rsidR="00077B9B" w:rsidRPr="005069FC" w:rsidRDefault="00077B9B" w:rsidP="00C27E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0" style="position:absolute;left:0;text-align:left;margin-left:350.7pt;margin-top:13.6pt;width:169.2pt;height:11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" filled="f" strokecolor="#c0504d [3205]" strokeweight="3pt">
                <v:textbox>
                  <w:txbxContent>
                    <w:p w:rsidR="00077B9B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Численность прочих категорий населения </w:t>
                      </w:r>
                    </w:p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в трудоспособном возрасте, не </w:t>
                      </w:r>
                      <w:proofErr w:type="gramStart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занят</w:t>
                      </w:r>
                      <w:r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ых</w:t>
                      </w:r>
                      <w:proofErr w:type="gramEnd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 в экономике</w:t>
                      </w:r>
                    </w:p>
                    <w:p w:rsidR="00077B9B" w:rsidRPr="00320EA7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14,8%</w:t>
                      </w:r>
                    </w:p>
                    <w:p w:rsidR="00077B9B" w:rsidRPr="005069FC" w:rsidRDefault="00077B9B" w:rsidP="00C27E5F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D43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430A0B" wp14:editId="3EE54ECB">
                <wp:simplePos x="0" y="0"/>
                <wp:positionH relativeFrom="column">
                  <wp:posOffset>2325421</wp:posOffset>
                </wp:positionH>
                <wp:positionV relativeFrom="paragraph">
                  <wp:posOffset>170383</wp:posOffset>
                </wp:positionV>
                <wp:extent cx="1960194" cy="1404519"/>
                <wp:effectExtent l="19050" t="19050" r="21590" b="2476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194" cy="140451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B9B" w:rsidRDefault="00077B9B" w:rsidP="00900F9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24"/>
                              </w:rPr>
                            </w:pPr>
                            <w:r w:rsidRPr="00ED6FAC">
                              <w:rPr>
                                <w:b/>
                                <w:sz w:val="24"/>
                                <w:szCs w:val="24"/>
                              </w:rPr>
                              <w:t>Безработные граждане,</w:t>
                            </w:r>
                            <w:r w:rsidRPr="00ED6FAC">
                              <w:rPr>
                                <w:rFonts w:cs="Times New Roman"/>
                                <w:b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ED6FAC">
                              <w:rPr>
                                <w:rFonts w:cs="Times New Roman"/>
                                <w:b/>
                                <w:sz w:val="24"/>
                              </w:rPr>
                              <w:t xml:space="preserve">зарегистрированные </w:t>
                            </w:r>
                          </w:p>
                          <w:p w:rsidR="00077B9B" w:rsidRPr="00ED6FAC" w:rsidRDefault="00077B9B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</w:rPr>
                              <w:t xml:space="preserve">в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  <w:sz w:val="24"/>
                              </w:rPr>
                              <w:t>центрах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ED6FAC">
                              <w:rPr>
                                <w:rFonts w:cs="Times New Roman"/>
                                <w:b/>
                                <w:sz w:val="24"/>
                              </w:rPr>
                              <w:t xml:space="preserve"> занятости</w:t>
                            </w:r>
                            <w:r w:rsidRPr="00ED6FAC">
                              <w:rPr>
                                <w:rFonts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ED6FAC">
                              <w:rPr>
                                <w:rFonts w:cs="Times New Roman"/>
                                <w:b/>
                                <w:sz w:val="24"/>
                              </w:rPr>
                              <w:t>населения</w:t>
                            </w:r>
                          </w:p>
                          <w:p w:rsidR="00077B9B" w:rsidRPr="003D43A3" w:rsidRDefault="00077B9B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1,1</w:t>
                            </w:r>
                            <w:r w:rsidRPr="00ED6FAC">
                              <w:rPr>
                                <w:b/>
                                <w:sz w:val="32"/>
                                <w:szCs w:val="32"/>
                              </w:rPr>
                              <w:t>%</w:t>
                            </w:r>
                            <w:r w:rsidRPr="003D43A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1" style="position:absolute;left:0;text-align:left;margin-left:183.1pt;margin-top:13.4pt;width:154.35pt;height:11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" fillcolor="white [3201]" strokecolor="#c0504d [3205]" strokeweight="2.25pt">
                <v:textbox>
                  <w:txbxContent>
                    <w:p w:rsidR="00077B9B" w:rsidRDefault="00077B9B" w:rsidP="00900F9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24"/>
                        </w:rPr>
                      </w:pPr>
                      <w:r w:rsidRPr="00ED6FAC">
                        <w:rPr>
                          <w:b/>
                          <w:sz w:val="24"/>
                          <w:szCs w:val="24"/>
                        </w:rPr>
                        <w:t>Безработные граждане,</w:t>
                      </w:r>
                      <w:r w:rsidRPr="00ED6FAC">
                        <w:rPr>
                          <w:rFonts w:cs="Times New Roman"/>
                          <w:b/>
                          <w:sz w:val="28"/>
                          <w:highlight w:val="yellow"/>
                        </w:rPr>
                        <w:t xml:space="preserve"> </w:t>
                      </w:r>
                      <w:r w:rsidRPr="00ED6FAC">
                        <w:rPr>
                          <w:rFonts w:cs="Times New Roman"/>
                          <w:b/>
                          <w:sz w:val="24"/>
                        </w:rPr>
                        <w:t xml:space="preserve">зарегистрированные </w:t>
                      </w:r>
                    </w:p>
                    <w:p w:rsidR="00077B9B" w:rsidRPr="00ED6FAC" w:rsidRDefault="00077B9B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</w:rPr>
                        <w:t xml:space="preserve">в </w:t>
                      </w:r>
                      <w:proofErr w:type="gramStart"/>
                      <w:r>
                        <w:rPr>
                          <w:rFonts w:cs="Times New Roman"/>
                          <w:b/>
                          <w:sz w:val="24"/>
                        </w:rPr>
                        <w:t>центрах</w:t>
                      </w:r>
                      <w:proofErr w:type="gramEnd"/>
                      <w:r>
                        <w:rPr>
                          <w:rFonts w:cs="Times New Roman"/>
                          <w:b/>
                          <w:sz w:val="24"/>
                        </w:rPr>
                        <w:t xml:space="preserve"> </w:t>
                      </w:r>
                      <w:r w:rsidRPr="00ED6FAC">
                        <w:rPr>
                          <w:rFonts w:cs="Times New Roman"/>
                          <w:b/>
                          <w:sz w:val="24"/>
                        </w:rPr>
                        <w:t xml:space="preserve"> занятости</w:t>
                      </w:r>
                      <w:r w:rsidRPr="00ED6FAC">
                        <w:rPr>
                          <w:rFonts w:cs="Times New Roman"/>
                          <w:b/>
                          <w:sz w:val="28"/>
                        </w:rPr>
                        <w:t xml:space="preserve"> </w:t>
                      </w:r>
                      <w:r w:rsidRPr="00ED6FAC">
                        <w:rPr>
                          <w:rFonts w:cs="Times New Roman"/>
                          <w:b/>
                          <w:sz w:val="24"/>
                        </w:rPr>
                        <w:t>населения</w:t>
                      </w:r>
                    </w:p>
                    <w:p w:rsidR="00077B9B" w:rsidRPr="003D43A3" w:rsidRDefault="00077B9B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1,1</w:t>
                      </w:r>
                      <w:r w:rsidRPr="00ED6FAC">
                        <w:rPr>
                          <w:b/>
                          <w:sz w:val="32"/>
                          <w:szCs w:val="32"/>
                        </w:rPr>
                        <w:t>%</w:t>
                      </w:r>
                      <w:r w:rsidRPr="003D43A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D57949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20EA7" w:rsidRDefault="00E73B40" w:rsidP="00C27E5F">
      <w:pPr>
        <w:keepNext/>
        <w:spacing w:after="0" w:line="240" w:lineRule="auto"/>
        <w:jc w:val="center"/>
        <w:outlineLvl w:val="0"/>
        <w:rPr>
          <w:rFonts w:eastAsia="MS Mincho" w:cs="Times New Roman"/>
          <w:b/>
          <w:bCs/>
          <w:color w:val="1D1B11" w:themeColor="background2" w:themeShade="1A"/>
          <w:kern w:val="32"/>
          <w:sz w:val="32"/>
          <w:szCs w:val="32"/>
          <w:lang w:eastAsia="ru-RU"/>
        </w:rPr>
      </w:pPr>
      <w:r>
        <w:rPr>
          <w:rFonts w:eastAsia="MS Mincho" w:cs="Times New Roman"/>
          <w:b/>
          <w:bCs/>
          <w:noProof/>
          <w:color w:val="1D1B11" w:themeColor="background2" w:themeShade="1A"/>
          <w:kern w:val="3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0C92E4" wp14:editId="436C2A2A">
                <wp:simplePos x="0" y="0"/>
                <wp:positionH relativeFrom="column">
                  <wp:posOffset>2105965</wp:posOffset>
                </wp:positionH>
                <wp:positionV relativeFrom="paragraph">
                  <wp:posOffset>33452</wp:posOffset>
                </wp:positionV>
                <wp:extent cx="219456" cy="1770278"/>
                <wp:effectExtent l="19050" t="19050" r="9525" b="20955"/>
                <wp:wrapNone/>
                <wp:docPr id="64" name="Левая круглая скоб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1770278"/>
                        </a:xfrm>
                        <a:prstGeom prst="leftBracket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64" o:spid="_x0000_s1026" type="#_x0000_t85" style="position:absolute;margin-left:165.8pt;margin-top:2.65pt;width:17.3pt;height:13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" adj="223" strokecolor="#c0504d [3205]" strokeweight="2.25pt"/>
            </w:pict>
          </mc:Fallback>
        </mc:AlternateContent>
      </w:r>
    </w:p>
    <w:p w:rsidR="00C27E5F" w:rsidRPr="003119F4" w:rsidRDefault="00C27E5F" w:rsidP="00C27E5F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olor w:val="17365D" w:themeColor="text2" w:themeShade="BF"/>
          <w:kern w:val="32"/>
          <w:sz w:val="24"/>
          <w:szCs w:val="24"/>
          <w:lang w:eastAsia="ru-RU"/>
        </w:rPr>
      </w:pPr>
    </w:p>
    <w:p w:rsidR="00C27E5F" w:rsidRPr="003119F4" w:rsidRDefault="00E73B40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9A7855" wp14:editId="6C071E02">
                <wp:simplePos x="0" y="0"/>
                <wp:positionH relativeFrom="column">
                  <wp:posOffset>357633</wp:posOffset>
                </wp:positionH>
                <wp:positionV relativeFrom="paragraph">
                  <wp:posOffset>334112</wp:posOffset>
                </wp:positionV>
                <wp:extent cx="1748332" cy="687070"/>
                <wp:effectExtent l="0" t="19050" r="4445" b="36830"/>
                <wp:wrapNone/>
                <wp:docPr id="65" name="Соединительная линия уступо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748332" cy="68707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оединительная линия уступом 65" o:spid="_x0000_s1026" type="#_x0000_t34" style="position:absolute;margin-left:28.15pt;margin-top:26.3pt;width:137.65pt;height:54.1pt;rotation:180;flip:y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" strokecolor="#c0504d [3205]" strokeweight="2.25pt">
                <v:stroke dashstyle="3 1"/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17175A" wp14:editId="58E7D5CC">
                <wp:simplePos x="0" y="0"/>
                <wp:positionH relativeFrom="column">
                  <wp:posOffset>3656330</wp:posOffset>
                </wp:positionH>
                <wp:positionV relativeFrom="paragraph">
                  <wp:posOffset>224155</wp:posOffset>
                </wp:positionV>
                <wp:extent cx="855345" cy="497205"/>
                <wp:effectExtent l="57150" t="38100" r="40005" b="9334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345" cy="497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87.9pt;margin-top:17.65pt;width:67.35pt;height:39.1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F7F7D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01E7D9" wp14:editId="51284985">
                <wp:simplePos x="0" y="0"/>
                <wp:positionH relativeFrom="column">
                  <wp:posOffset>5302250</wp:posOffset>
                </wp:positionH>
                <wp:positionV relativeFrom="paragraph">
                  <wp:posOffset>334010</wp:posOffset>
                </wp:positionV>
                <wp:extent cx="0" cy="350520"/>
                <wp:effectExtent l="152400" t="19050" r="114300" b="8763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17.5pt;margin-top:26.3pt;width:0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C27E5F" w:rsidRPr="003119F4" w:rsidRDefault="00E73B40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995D6B" wp14:editId="43A18D24">
                <wp:simplePos x="0" y="0"/>
                <wp:positionH relativeFrom="column">
                  <wp:posOffset>2351989</wp:posOffset>
                </wp:positionH>
                <wp:positionV relativeFrom="paragraph">
                  <wp:posOffset>26670</wp:posOffset>
                </wp:positionV>
                <wp:extent cx="2333625" cy="1609090"/>
                <wp:effectExtent l="19050" t="19050" r="28575" b="1016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6090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Лица, не имеющие работы, готовые приступить к ней и занимающиеся поиском работы самостоятельно, без обращения в цент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р</w:t>
                            </w: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ы занятости населения</w:t>
                            </w:r>
                          </w:p>
                          <w:p w:rsidR="00077B9B" w:rsidRPr="00320EA7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2" style="position:absolute;left:0;text-align:left;margin-left:185.2pt;margin-top:2.1pt;width:183.75pt;height:12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" filled="f" strokecolor="#c0504d [3205]" strokeweight="3pt">
                <v:textbox>
                  <w:txbxContent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Лица, не имеющие работы, готовые приступить к ней и занимающиеся поиском работы самостоятельно, без обращения в цент</w:t>
                      </w:r>
                      <w:r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р</w:t>
                      </w: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ы занятости населения</w:t>
                      </w:r>
                    </w:p>
                    <w:p w:rsidR="00077B9B" w:rsidRPr="00320EA7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6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6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B06B8E" wp14:editId="361AF962">
                <wp:simplePos x="0" y="0"/>
                <wp:positionH relativeFrom="column">
                  <wp:posOffset>4950460</wp:posOffset>
                </wp:positionH>
                <wp:positionV relativeFrom="paragraph">
                  <wp:posOffset>27305</wp:posOffset>
                </wp:positionV>
                <wp:extent cx="1790700" cy="1609090"/>
                <wp:effectExtent l="19050" t="19050" r="19050" b="1016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090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Default="00077B9B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Категория лиц,</w:t>
                            </w:r>
                          </w:p>
                          <w:p w:rsidR="00077B9B" w:rsidRDefault="00077B9B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у </w:t>
                            </w:r>
                            <w:proofErr w:type="gramStart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которых</w:t>
                            </w:r>
                            <w:proofErr w:type="gramEnd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нет возможности работать </w:t>
                            </w:r>
                          </w:p>
                          <w:p w:rsidR="00077B9B" w:rsidRPr="003D43A3" w:rsidRDefault="00077B9B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по причинам личного характера</w:t>
                            </w:r>
                          </w:p>
                          <w:p w:rsidR="00077B9B" w:rsidRPr="00320EA7" w:rsidRDefault="00077B9B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8,2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3" style="position:absolute;left:0;text-align:left;margin-left:389.8pt;margin-top:2.15pt;width:141pt;height:126.7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" filled="f" strokecolor="#c0504d [3205]" strokeweight="2.25pt">
                <v:textbox>
                  <w:txbxContent>
                    <w:p w:rsidR="00077B9B" w:rsidRDefault="00077B9B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Категория лиц,</w:t>
                      </w:r>
                    </w:p>
                    <w:p w:rsidR="00077B9B" w:rsidRDefault="00077B9B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 у </w:t>
                      </w:r>
                      <w:proofErr w:type="gramStart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которых</w:t>
                      </w:r>
                      <w:proofErr w:type="gramEnd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 нет возможности работать </w:t>
                      </w:r>
                    </w:p>
                    <w:p w:rsidR="00077B9B" w:rsidRPr="003D43A3" w:rsidRDefault="00077B9B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по причинам личного характера</w:t>
                      </w:r>
                    </w:p>
                    <w:p w:rsidR="00077B9B" w:rsidRPr="00320EA7" w:rsidRDefault="00077B9B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8,2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E73B40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DF36D" wp14:editId="34D079BC">
                <wp:simplePos x="0" y="0"/>
                <wp:positionH relativeFrom="column">
                  <wp:posOffset>-344627</wp:posOffset>
                </wp:positionH>
                <wp:positionV relativeFrom="paragraph">
                  <wp:posOffset>660</wp:posOffset>
                </wp:positionV>
                <wp:extent cx="2106777" cy="1309167"/>
                <wp:effectExtent l="19050" t="19050" r="27305" b="2476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77" cy="130916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9B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Численность населения в трудоспособном </w:t>
                            </w:r>
                            <w:proofErr w:type="gramStart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возрасте</w:t>
                            </w:r>
                            <w:proofErr w:type="gramEnd"/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, не занятого </w:t>
                            </w:r>
                          </w:p>
                          <w:p w:rsidR="00077B9B" w:rsidRPr="003D43A3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в экономике</w:t>
                            </w:r>
                          </w:p>
                          <w:p w:rsidR="00077B9B" w:rsidRPr="00320EA7" w:rsidRDefault="00077B9B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7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7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077B9B" w:rsidRPr="00EC7E70" w:rsidRDefault="00077B9B" w:rsidP="00C27E5F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4" style="position:absolute;left:0;text-align:left;margin-left:-27.15pt;margin-top:.05pt;width:165.9pt;height:10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" filled="f" strokecolor="#c0504d [3205]" strokeweight="3pt">
                <v:textbox>
                  <w:txbxContent>
                    <w:p w:rsidR="00077B9B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Численность населения в трудоспособном </w:t>
                      </w:r>
                      <w:proofErr w:type="gramStart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возрасте</w:t>
                      </w:r>
                      <w:proofErr w:type="gramEnd"/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 xml:space="preserve">, не занятого </w:t>
                      </w:r>
                    </w:p>
                    <w:p w:rsidR="00077B9B" w:rsidRPr="003D43A3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4"/>
                          <w:szCs w:val="24"/>
                        </w:rPr>
                        <w:t>в экономике</w:t>
                      </w:r>
                    </w:p>
                    <w:p w:rsidR="00077B9B" w:rsidRPr="00320EA7" w:rsidRDefault="00077B9B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7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7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  <w:p w:rsidR="00077B9B" w:rsidRPr="00EC7E70" w:rsidRDefault="00077B9B" w:rsidP="00C27E5F">
                      <w:pPr>
                        <w:jc w:val="center"/>
                        <w:rPr>
                          <w:b/>
                          <w:color w:val="17365D" w:themeColor="text2" w:themeShade="B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EC3BF1" w:rsidRPr="00B832B4" w:rsidRDefault="00EC3BF1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E92" w:rsidRDefault="00FE6931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2B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61B" w:rsidRDefault="0082661B" w:rsidP="00597905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2B4" w:rsidRDefault="00B832B4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32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И ПРЕДЛОЖЕНИЯ</w:t>
      </w:r>
    </w:p>
    <w:p w:rsidR="00B832B4" w:rsidRDefault="00B832B4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F6C" w:rsidRDefault="00733FEA" w:rsidP="002E1F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B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Привлечение на территорию Новосибирской области соотечественников </w:t>
      </w:r>
      <w:r w:rsidR="00CD5DB1" w:rsidRPr="00D80B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из-за рубежа в совокупности с естественным приростом населения способствуют формированию основы для сохранения роста численности населения, что </w:t>
      </w:r>
      <w:proofErr w:type="gramStart"/>
      <w:r w:rsidR="00CD5DB1" w:rsidRPr="00D80B0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компенсирует потери населения трудоспособного возраста и восполняет</w:t>
      </w:r>
      <w:proofErr w:type="gramEnd"/>
      <w:r w:rsidR="00CD5DB1" w:rsidRPr="00D80B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трудовые ресурсы региона</w:t>
      </w:r>
      <w:r w:rsidR="00CD5DB1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1F6C" w:rsidRPr="00D80B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2E1F6C" w:rsidRPr="00D80B03">
        <w:rPr>
          <w:rFonts w:ascii="Times New Roman" w:eastAsia="Calibri" w:hAnsi="Times New Roman" w:cs="Times New Roman"/>
          <w:sz w:val="28"/>
          <w:szCs w:val="28"/>
        </w:rPr>
        <w:t xml:space="preserve">По итогам </w:t>
      </w:r>
      <w:r w:rsidR="00B5669A">
        <w:rPr>
          <w:rFonts w:ascii="Times New Roman" w:eastAsia="Calibri" w:hAnsi="Times New Roman" w:cs="Times New Roman"/>
          <w:sz w:val="28"/>
          <w:szCs w:val="28"/>
        </w:rPr>
        <w:t xml:space="preserve">2015 </w:t>
      </w:r>
      <w:r w:rsidR="002E1F6C" w:rsidRPr="00D80B03">
        <w:rPr>
          <w:rFonts w:ascii="Times New Roman" w:eastAsia="Calibri" w:hAnsi="Times New Roman" w:cs="Times New Roman"/>
          <w:sz w:val="28"/>
          <w:szCs w:val="28"/>
        </w:rPr>
        <w:t>года Новосибирская область по числу принятых соотечественников занимает первое место в Сибирском федеральном округе и 5-е</w:t>
      </w:r>
      <w:r w:rsidR="004355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55E1" w:rsidRPr="00BE2AA7">
        <w:rPr>
          <w:rFonts w:ascii="Times New Roman" w:eastAsia="Calibri" w:hAnsi="Times New Roman" w:cs="Times New Roman"/>
          <w:sz w:val="28"/>
          <w:szCs w:val="28"/>
        </w:rPr>
        <w:t>место</w:t>
      </w:r>
      <w:r w:rsidR="002E1F6C" w:rsidRPr="00D80B03">
        <w:rPr>
          <w:rFonts w:ascii="Times New Roman" w:eastAsia="Calibri" w:hAnsi="Times New Roman" w:cs="Times New Roman"/>
          <w:sz w:val="28"/>
          <w:szCs w:val="28"/>
        </w:rPr>
        <w:t xml:space="preserve"> среди субъектов Российской Федерации.</w:t>
      </w:r>
      <w:proofErr w:type="gramEnd"/>
    </w:p>
    <w:p w:rsidR="00B30B1B" w:rsidRPr="00D80B03" w:rsidRDefault="00B30B1B" w:rsidP="002E1F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 сохраняет одну из лидирующих позиций среди субъектов Сибирского федерального округа по уровню экономической активности и занятости населения. </w:t>
      </w:r>
      <w:r w:rsidRPr="00D84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официальной безработицы по области сложился на уровне показателя по Российской Федерации (1,3%) и ниже, чем в Сибирском федеральном округе (1,7%).</w:t>
      </w:r>
    </w:p>
    <w:p w:rsidR="00FD2E51" w:rsidRDefault="00FD2E51" w:rsidP="00FD2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119F4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емографические тенденции, связанные с уменьшением численности населения в трудоспособном возрасте, </w:t>
      </w:r>
      <w:r w:rsidR="005D792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</w:t>
      </w:r>
      <w:r w:rsidR="00B30B1B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5D792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</w:t>
      </w:r>
      <w:r w:rsidR="00B30B1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D792B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иностранных трудовых мигрантов повлекли за собой  существенное снижение численности трудовых ресурсов Новосибирской области в 2015 году.</w:t>
      </w:r>
    </w:p>
    <w:p w:rsidR="00770324" w:rsidRPr="00D80B03" w:rsidRDefault="00770324" w:rsidP="00770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</w:t>
      </w:r>
      <w:r w:rsidR="00EB1356" w:rsidRPr="00D8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занятых в экономике</w:t>
      </w:r>
      <w:r w:rsidRPr="00D80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12B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снизилась на </w:t>
      </w:r>
      <w:r w:rsidR="00460D7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612B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0D7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12B7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абсолютной величине – на </w:t>
      </w:r>
      <w:r w:rsidR="00460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16,8 </w:t>
      </w:r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человек).</w:t>
      </w:r>
      <w:r w:rsidR="0094046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046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днако </w:t>
      </w:r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занятых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1D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9961D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proofErr w:type="gramEnd"/>
      <w:r w:rsidR="009961D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объеме трудовых ресурсов </w:t>
      </w:r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на 3,</w:t>
      </w:r>
      <w:r w:rsidR="00634E9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составила 76,</w:t>
      </w:r>
      <w:r w:rsidR="00460D7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73A0F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маятниковой миграции </w:t>
      </w:r>
      <w:r w:rsidR="002D033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– 7</w:t>
      </w:r>
      <w:r w:rsidR="009961D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D033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0D7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D0332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C60AB6" w:rsidRPr="00D80B03" w:rsidRDefault="00C60AB6" w:rsidP="00C6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численность 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года отмечена на предприятиях торговли 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="00634E9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%, обрабатывающих производств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13,3%,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осуществляющих операции с недвижимым имуществом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10,8% и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</w:t>
      </w:r>
      <w:r w:rsidR="00CA6ED3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9,2%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60AB6" w:rsidRPr="00ED2AE5" w:rsidRDefault="00CA6ED3" w:rsidP="00770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занятых по видам экономической деятельности </w:t>
      </w:r>
      <w:r w:rsidR="0056521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произошло </w:t>
      </w: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перераспределение работников в сторону увеличения их численности в </w:t>
      </w:r>
      <w:proofErr w:type="spellStart"/>
      <w:r w:rsidR="0056521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гостинично</w:t>
      </w:r>
      <w:proofErr w:type="spellEnd"/>
      <w:r w:rsidR="0056521A"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-ресторанном бизнесе, в </w:t>
      </w:r>
      <w:r w:rsidR="0056521A" w:rsidRPr="00D80B03">
        <w:rPr>
          <w:rFonts w:ascii="Times New Roman" w:hAnsi="Times New Roman" w:cs="Times New Roman"/>
          <w:sz w:val="28"/>
          <w:szCs w:val="28"/>
        </w:rPr>
        <w:t xml:space="preserve">сфере операций с недвижимым имуществом, добыче </w:t>
      </w:r>
      <w:r w:rsidR="0056521A" w:rsidRPr="00ED2AE5">
        <w:rPr>
          <w:rFonts w:ascii="Times New Roman" w:hAnsi="Times New Roman" w:cs="Times New Roman"/>
          <w:sz w:val="28"/>
          <w:szCs w:val="28"/>
        </w:rPr>
        <w:t>полезных ископаемых, рыболовстве, рыбоводстве, здравоохранении, образовании.</w:t>
      </w:r>
    </w:p>
    <w:p w:rsidR="002D0332" w:rsidRPr="00ED2AE5" w:rsidRDefault="00616555" w:rsidP="00770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распределении трудовых ресурсов по организационно-правовой форме и форме собственности численность занятых</w:t>
      </w:r>
      <w:r w:rsidR="00634E9A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организациях снизилась на 18,8 тыс. человек</w:t>
      </w:r>
      <w:r w:rsidR="000E00B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74,</w:t>
      </w:r>
      <w:r w:rsidR="00634E9A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E00B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общем объеме занятых.</w:t>
      </w:r>
      <w:r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0B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Население, занимающееся индивидуально-трудовой деятельностью, увеличилось</w:t>
      </w:r>
      <w:r w:rsidR="00634E9A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чем на 2 тыс. человек </w:t>
      </w:r>
      <w:r w:rsidR="000E00B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составило 25,</w:t>
      </w:r>
      <w:r w:rsidR="00ED2AE5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E00B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E40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451" w:rsidRPr="00D15D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15DBE" w:rsidRPr="00D1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численности занятых в экономике</w:t>
      </w:r>
      <w:r w:rsidR="00D1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="000E00B2" w:rsidRPr="00D15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33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ресурсы Новосибирской области востребованы в организациях, преимущественно частной формы собственности (3</w:t>
      </w:r>
      <w:r w:rsidR="00ED2AE5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D033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2AE5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D033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E00B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общей численности занятых в экономике</w:t>
      </w:r>
      <w:r w:rsidR="002D0332" w:rsidRPr="00ED2A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C5CB3" w:rsidRDefault="00BC5CB3" w:rsidP="00BC5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AE5">
        <w:rPr>
          <w:rFonts w:ascii="Times New Roman" w:hAnsi="Times New Roman" w:cs="Times New Roman"/>
          <w:sz w:val="28"/>
          <w:szCs w:val="28"/>
        </w:rPr>
        <w:t xml:space="preserve">         Значительное снижение численности трудовых ресурсов на 5,4% повлекло за собой сокращение численности не занятого населения в трудоспособном возрасте с 457,5 тыс. человек в 2014 году до 39</w:t>
      </w:r>
      <w:r w:rsidR="00ED2AE5" w:rsidRPr="00ED2AE5">
        <w:rPr>
          <w:rFonts w:ascii="Times New Roman" w:hAnsi="Times New Roman" w:cs="Times New Roman"/>
          <w:sz w:val="28"/>
          <w:szCs w:val="28"/>
        </w:rPr>
        <w:t>9,9</w:t>
      </w:r>
      <w:r w:rsidRPr="00ED2AE5">
        <w:rPr>
          <w:rFonts w:ascii="Times New Roman" w:hAnsi="Times New Roman" w:cs="Times New Roman"/>
          <w:sz w:val="28"/>
          <w:szCs w:val="28"/>
        </w:rPr>
        <w:t xml:space="preserve"> тыс. человек в 2015 году. Соответственно уровень этой категории граждан в общей численности трудовых ресурсов снизился с 24,6% до 22,</w:t>
      </w:r>
      <w:r w:rsidR="00ED2AE5" w:rsidRPr="00ED2AE5">
        <w:rPr>
          <w:rFonts w:ascii="Times New Roman" w:hAnsi="Times New Roman" w:cs="Times New Roman"/>
          <w:sz w:val="28"/>
          <w:szCs w:val="28"/>
        </w:rPr>
        <w:t>8</w:t>
      </w:r>
      <w:r w:rsidRPr="00ED2AE5">
        <w:rPr>
          <w:rFonts w:ascii="Times New Roman" w:hAnsi="Times New Roman" w:cs="Times New Roman"/>
          <w:sz w:val="28"/>
          <w:szCs w:val="28"/>
        </w:rPr>
        <w:t>%.</w:t>
      </w:r>
    </w:p>
    <w:p w:rsidR="00B5669A" w:rsidRPr="00D80B03" w:rsidRDefault="00B5669A" w:rsidP="00B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детализации численности населения в трудоспособном возрасте, не занятого в экономике в общей численности трудовых ресурсов 6,9% обучаются в трудоспособном возрасте с отрывом от работы (в 2014 – 7,2%); 8,2% населения в </w:t>
      </w:r>
      <w:r w:rsidRPr="00B566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трудоспособном возрасте не работают по причинам личного характера (в 2014 – 8,5%); </w:t>
      </w:r>
      <w:r w:rsidRPr="00B566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7,7% - лица, готовые приступить к работе </w:t>
      </w:r>
      <w:r w:rsidRPr="00B5669A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и занимающиеся поиском работы самостоятельно, без обращения в центры занятости населения</w:t>
      </w:r>
      <w:r w:rsidRPr="00B566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безработные граждане, зарегистрированные в центрах занятости населения (в 2014 – 8,9%).</w:t>
      </w:r>
      <w:r w:rsidRPr="00D80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110E2" w:rsidRDefault="00FD2E5A" w:rsidP="00B47D55">
      <w:pPr>
        <w:spacing w:after="0" w:line="240" w:lineRule="auto"/>
        <w:jc w:val="both"/>
        <w:rPr>
          <w:rFonts w:eastAsia="Times New Roman"/>
        </w:rPr>
      </w:pPr>
      <w:r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32754" w:rsidRPr="00B832B4">
        <w:rPr>
          <w:rFonts w:ascii="Times New Roman" w:hAnsi="Times New Roman" w:cs="Times New Roman"/>
          <w:sz w:val="28"/>
          <w:szCs w:val="28"/>
        </w:rPr>
        <w:t xml:space="preserve">   </w:t>
      </w:r>
      <w:r w:rsidR="00597905"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формирования и распределения трудовых ресурсов муниципальных районов и городских округов Новосибирской области </w:t>
      </w:r>
      <w:r w:rsidR="00D7633D" w:rsidRPr="00B83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требует целенаправленной и планомерной работы </w:t>
      </w:r>
      <w:r w:rsidR="00597905" w:rsidRPr="00B832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государственной власти и местного самоуправления</w:t>
      </w:r>
      <w:r w:rsidR="00DD2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D215C" w:rsidRPr="0076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способствующей </w:t>
      </w:r>
      <w:r w:rsidR="00597905" w:rsidRPr="0076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максимальному использованию</w:t>
      </w:r>
      <w:r w:rsidR="008B2FFB" w:rsidRPr="0076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</w:t>
      </w:r>
      <w:r w:rsidR="00597905" w:rsidRPr="0076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населения</w:t>
      </w:r>
      <w:r w:rsidR="00D7633D" w:rsidRPr="0076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7905" w:rsidRPr="0076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61B" w:rsidRPr="0076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</w:t>
      </w:r>
      <w:r w:rsidR="00DD215C" w:rsidRPr="0076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82661B" w:rsidRPr="0076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качественными трудовыми ресурсами и эффективно</w:t>
      </w:r>
      <w:r w:rsidR="00DD215C" w:rsidRPr="0076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82661B" w:rsidRPr="0076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</w:t>
      </w:r>
      <w:r w:rsidR="00DD215C" w:rsidRPr="0076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82661B" w:rsidRPr="00826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рынка труда,</w:t>
      </w:r>
      <w:r w:rsidR="0082661B" w:rsidRPr="0082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82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важнейшего условия </w:t>
      </w:r>
      <w:r w:rsidR="00D7633D" w:rsidRPr="0082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экономики </w:t>
      </w:r>
      <w:r w:rsidR="0082661B" w:rsidRPr="0082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территорий </w:t>
      </w:r>
      <w:r w:rsidR="00D7633D" w:rsidRPr="008266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  <w:r w:rsidR="004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направлениям</w:t>
      </w:r>
      <w:r w:rsidR="00597905" w:rsidRPr="008266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97905" w:rsidRPr="00597905">
        <w:rPr>
          <w:rFonts w:eastAsia="Times New Roman"/>
        </w:rPr>
        <w:t xml:space="preserve"> </w:t>
      </w:r>
    </w:p>
    <w:p w:rsidR="00413E0A" w:rsidRDefault="00F110E2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0E2">
        <w:rPr>
          <w:rFonts w:ascii="Times New Roman" w:hAnsi="Times New Roman" w:cs="Times New Roman"/>
          <w:sz w:val="28"/>
          <w:szCs w:val="28"/>
        </w:rPr>
        <w:t>- сохранени</w:t>
      </w:r>
      <w:r w:rsidR="00ED72BC">
        <w:rPr>
          <w:rFonts w:ascii="Times New Roman" w:hAnsi="Times New Roman" w:cs="Times New Roman"/>
          <w:sz w:val="28"/>
          <w:szCs w:val="28"/>
        </w:rPr>
        <w:t>е</w:t>
      </w:r>
      <w:r w:rsidRPr="00F110E2">
        <w:rPr>
          <w:rFonts w:ascii="Times New Roman" w:hAnsi="Times New Roman" w:cs="Times New Roman"/>
          <w:sz w:val="28"/>
          <w:szCs w:val="28"/>
        </w:rPr>
        <w:t xml:space="preserve"> трудовых ресурсов и обеспечени</w:t>
      </w:r>
      <w:r w:rsidR="00ED72BC">
        <w:rPr>
          <w:rFonts w:ascii="Times New Roman" w:hAnsi="Times New Roman" w:cs="Times New Roman"/>
          <w:sz w:val="28"/>
          <w:szCs w:val="28"/>
        </w:rPr>
        <w:t>е</w:t>
      </w:r>
      <w:r w:rsidRPr="00F110E2">
        <w:rPr>
          <w:rFonts w:ascii="Times New Roman" w:hAnsi="Times New Roman" w:cs="Times New Roman"/>
          <w:sz w:val="28"/>
          <w:szCs w:val="28"/>
        </w:rPr>
        <w:t xml:space="preserve"> трудовой занятости населения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Pr="00F110E2">
        <w:rPr>
          <w:rFonts w:ascii="Times New Roman" w:hAnsi="Times New Roman" w:cs="Times New Roman"/>
          <w:sz w:val="28"/>
          <w:szCs w:val="28"/>
        </w:rPr>
        <w:t xml:space="preserve"> граждан, проживающих на территориях, где отсутствует работодатель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3511" w:rsidRDefault="00413E0A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Arial" w:hAnsi="Arial" w:cs="Arial"/>
          <w:color w:val="333333"/>
        </w:rPr>
        <w:t xml:space="preserve">- </w:t>
      </w:r>
      <w:r w:rsidRPr="00413E0A">
        <w:rPr>
          <w:rFonts w:ascii="Times New Roman" w:hAnsi="Times New Roman" w:cs="Times New Roman"/>
          <w:color w:val="333333"/>
          <w:sz w:val="28"/>
          <w:szCs w:val="28"/>
        </w:rPr>
        <w:t>созда</w:t>
      </w:r>
      <w:r>
        <w:rPr>
          <w:rFonts w:ascii="Times New Roman" w:hAnsi="Times New Roman" w:cs="Times New Roman"/>
          <w:color w:val="333333"/>
          <w:sz w:val="28"/>
          <w:szCs w:val="28"/>
        </w:rPr>
        <w:t>ние</w:t>
      </w:r>
      <w:r w:rsidRPr="00413E0A">
        <w:rPr>
          <w:rFonts w:ascii="Times New Roman" w:hAnsi="Times New Roman" w:cs="Times New Roman"/>
          <w:color w:val="333333"/>
          <w:sz w:val="28"/>
          <w:szCs w:val="28"/>
        </w:rPr>
        <w:t xml:space="preserve"> механизм</w:t>
      </w:r>
      <w:r>
        <w:rPr>
          <w:rFonts w:ascii="Times New Roman" w:hAnsi="Times New Roman" w:cs="Times New Roman"/>
          <w:color w:val="333333"/>
          <w:sz w:val="28"/>
          <w:szCs w:val="28"/>
        </w:rPr>
        <w:t>ов</w:t>
      </w:r>
      <w:r w:rsidRPr="00413E0A">
        <w:rPr>
          <w:rFonts w:ascii="Times New Roman" w:hAnsi="Times New Roman" w:cs="Times New Roman"/>
          <w:color w:val="333333"/>
          <w:sz w:val="28"/>
          <w:szCs w:val="28"/>
        </w:rPr>
        <w:t xml:space="preserve"> поддержки работодателей, проводящ</w:t>
      </w:r>
      <w:r>
        <w:rPr>
          <w:rFonts w:ascii="Times New Roman" w:hAnsi="Times New Roman" w:cs="Times New Roman"/>
          <w:color w:val="333333"/>
          <w:sz w:val="28"/>
          <w:szCs w:val="28"/>
        </w:rPr>
        <w:t>их активные меры по привлечению к трудовой деятельности </w:t>
      </w:r>
      <w:r w:rsidRPr="00413E0A">
        <w:rPr>
          <w:rFonts w:ascii="Times New Roman" w:hAnsi="Times New Roman" w:cs="Times New Roman"/>
          <w:color w:val="333333"/>
          <w:sz w:val="28"/>
          <w:szCs w:val="28"/>
        </w:rPr>
        <w:t>граждан</w:t>
      </w:r>
      <w:r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:rsidR="007F47CB" w:rsidRDefault="007F47CB" w:rsidP="007F47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F47CB">
        <w:rPr>
          <w:rFonts w:ascii="Times New Roman" w:hAnsi="Times New Roman" w:cs="Times New Roman"/>
          <w:color w:val="333333"/>
          <w:sz w:val="28"/>
          <w:szCs w:val="28"/>
        </w:rPr>
        <w:t>- определение перспективной потребности в трудовых ресурсах и кадрах для реализации планов социально-экономического развития, проведение работы по их подготовке, привлечению и закреплению;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597905" w:rsidRPr="00597905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905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создани</w:t>
      </w:r>
      <w:r w:rsidR="00ED72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9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для реализации экономической активности населения в трудоспособном возрасте, пенсионеров и подростков;</w:t>
      </w:r>
    </w:p>
    <w:p w:rsidR="00CB46DF" w:rsidRPr="00CB46DF" w:rsidRDefault="00CB46DF" w:rsidP="00CB4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</w:t>
      </w:r>
      <w:r w:rsidRPr="00CB46DF">
        <w:rPr>
          <w:rFonts w:ascii="Times New Roman" w:hAnsi="Times New Roman" w:cs="Times New Roman"/>
          <w:sz w:val="28"/>
          <w:szCs w:val="28"/>
        </w:rPr>
        <w:t>ривлечение на территорию Новосибирской области квалифицированных кадров, а также молодежи для получения профессионального образования и последующего закрепления в экономике, сферах науки, образования и высоких технологий.</w:t>
      </w:r>
    </w:p>
    <w:p w:rsidR="00597905" w:rsidRDefault="00CB46DF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46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636F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мер по закреплению квалифицированных кадров в различных сферах деятельности, в том числе за счет различных льгот и целевых выплат для привлекаемых специалистов;</w:t>
      </w:r>
      <w:proofErr w:type="gramEnd"/>
    </w:p>
    <w:p w:rsidR="00CF3511" w:rsidRDefault="00CB46DF" w:rsidP="00B83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</w:rPr>
        <w:t>-</w:t>
      </w:r>
      <w:r w:rsidR="00D80B03">
        <w:rPr>
          <w:rFonts w:ascii="Arial" w:hAnsi="Arial" w:cs="Arial"/>
        </w:rPr>
        <w:t> </w:t>
      </w:r>
      <w:r w:rsidR="00CF3511" w:rsidRPr="00CF3511">
        <w:rPr>
          <w:rFonts w:ascii="Times New Roman" w:hAnsi="Times New Roman" w:cs="Times New Roman"/>
          <w:sz w:val="28"/>
          <w:szCs w:val="28"/>
        </w:rPr>
        <w:t>регулирование  трудовой миграции и привлечение трудовых ресурсов в районы и города области, испытывающие в них потребность, в том числе для реализации крупных инвестиционных проектов, содействие развитию рынка арендного жилья, транспортной инфраструктуры, обеспечение преимущественно</w:t>
      </w:r>
      <w:r w:rsidR="00020FE0">
        <w:rPr>
          <w:rFonts w:ascii="Times New Roman" w:hAnsi="Times New Roman" w:cs="Times New Roman"/>
          <w:sz w:val="28"/>
          <w:szCs w:val="28"/>
        </w:rPr>
        <w:t>го</w:t>
      </w:r>
      <w:r w:rsidR="00CF3511" w:rsidRPr="00CF3511">
        <w:rPr>
          <w:rFonts w:ascii="Times New Roman" w:hAnsi="Times New Roman" w:cs="Times New Roman"/>
          <w:sz w:val="28"/>
          <w:szCs w:val="28"/>
        </w:rPr>
        <w:t xml:space="preserve"> трудоустройств</w:t>
      </w:r>
      <w:r w:rsidR="00020FE0">
        <w:rPr>
          <w:rFonts w:ascii="Times New Roman" w:hAnsi="Times New Roman" w:cs="Times New Roman"/>
          <w:sz w:val="28"/>
          <w:szCs w:val="28"/>
        </w:rPr>
        <w:t>а</w:t>
      </w:r>
      <w:r w:rsidR="00CF3511" w:rsidRPr="00CF3511">
        <w:rPr>
          <w:rFonts w:ascii="Times New Roman" w:hAnsi="Times New Roman" w:cs="Times New Roman"/>
          <w:sz w:val="28"/>
          <w:szCs w:val="28"/>
        </w:rPr>
        <w:t> граждан Российской Федерации</w:t>
      </w:r>
      <w:r w:rsidR="00CF3511">
        <w:rPr>
          <w:rFonts w:ascii="Times New Roman" w:hAnsi="Times New Roman" w:cs="Times New Roman"/>
          <w:sz w:val="28"/>
          <w:szCs w:val="28"/>
        </w:rPr>
        <w:t>.</w:t>
      </w:r>
    </w:p>
    <w:p w:rsidR="004145D2" w:rsidRDefault="004145D2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B46DF" w:rsidRPr="00ED72BC" w:rsidRDefault="00CB46DF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32754" w:rsidRPr="00597905" w:rsidRDefault="00C32754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176" w:type="dxa"/>
        <w:tblLook w:val="0000" w:firstRow="0" w:lastRow="0" w:firstColumn="0" w:lastColumn="0" w:noHBand="0" w:noVBand="0"/>
      </w:tblPr>
      <w:tblGrid>
        <w:gridCol w:w="6702"/>
        <w:gridCol w:w="3930"/>
      </w:tblGrid>
      <w:tr w:rsidR="00597905" w:rsidRPr="00597905" w:rsidTr="00C32754">
        <w:trPr>
          <w:trHeight w:val="569"/>
        </w:trPr>
        <w:tc>
          <w:tcPr>
            <w:tcW w:w="6702" w:type="dxa"/>
          </w:tcPr>
          <w:p w:rsidR="00597905" w:rsidRPr="00597905" w:rsidRDefault="00C32754" w:rsidP="004145D2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020F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инистр</w:t>
            </w:r>
            <w:r w:rsidR="00597905" w:rsidRPr="005979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труда, занятости и трудовых ресурсов Новосибирской области</w:t>
            </w:r>
          </w:p>
        </w:tc>
        <w:tc>
          <w:tcPr>
            <w:tcW w:w="3930" w:type="dxa"/>
          </w:tcPr>
          <w:p w:rsidR="00597905" w:rsidRPr="00597905" w:rsidRDefault="00597905" w:rsidP="005979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7905" w:rsidRPr="00597905" w:rsidRDefault="00597905" w:rsidP="00C32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9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И.В. Шмидт</w:t>
            </w:r>
          </w:p>
        </w:tc>
      </w:tr>
    </w:tbl>
    <w:p w:rsidR="00597905" w:rsidRPr="00597905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597905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7905" w:rsidRPr="00597905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7905" w:rsidRPr="00597905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7905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2754" w:rsidRDefault="00C32754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4889" w:rsidRDefault="00084889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7905" w:rsidRPr="00597905" w:rsidRDefault="00320EA7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5A19D3" w:rsidRPr="00320EA7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="00597905" w:rsidRPr="00320EA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равление</w:t>
      </w:r>
      <w:r w:rsidR="00597905" w:rsidRPr="0059790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развития трудовых ресурсов и профессионального образования</w:t>
      </w:r>
    </w:p>
    <w:p w:rsidR="00F129DA" w:rsidRDefault="00597905" w:rsidP="00C61C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97905">
        <w:rPr>
          <w:rFonts w:ascii="Times New Roman" w:eastAsia="Times New Roman" w:hAnsi="Times New Roman" w:cs="Times New Roman"/>
          <w:sz w:val="20"/>
          <w:szCs w:val="20"/>
          <w:lang w:eastAsia="ru-RU"/>
        </w:rPr>
        <w:t>223 15 66</w:t>
      </w:r>
    </w:p>
    <w:p w:rsidR="00B91D7A" w:rsidRPr="00597905" w:rsidRDefault="00B91D7A" w:rsidP="00C61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1D7A" w:rsidRPr="00597905" w:rsidSect="00DE5DEC">
          <w:pgSz w:w="11906" w:h="16838"/>
          <w:pgMar w:top="1134" w:right="567" w:bottom="1134" w:left="992" w:header="567" w:footer="397" w:gutter="0"/>
          <w:pgNumType w:start="16"/>
          <w:cols w:space="708"/>
          <w:titlePg/>
          <w:docGrid w:linePitch="360"/>
        </w:sectPr>
      </w:pPr>
    </w:p>
    <w:p w:rsidR="00CB46DF" w:rsidRDefault="005C4D53" w:rsidP="00AC0494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MON_1402448501"/>
      <w:bookmarkEnd w:id="19"/>
      <w:r w:rsidRPr="005C4D53">
        <w:rPr>
          <w:noProof/>
          <w:lang w:eastAsia="ru-RU"/>
        </w:rPr>
        <w:lastRenderedPageBreak/>
        <w:drawing>
          <wp:inline distT="0" distB="0" distL="0" distR="0" wp14:anchorId="3CDAF2AB" wp14:editId="369C6E00">
            <wp:extent cx="9678009" cy="6159398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425" cy="61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DF" w:rsidRDefault="005C4D53" w:rsidP="00AC0494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D53">
        <w:rPr>
          <w:noProof/>
          <w:lang w:eastAsia="ru-RU"/>
        </w:rPr>
        <w:lastRenderedPageBreak/>
        <w:drawing>
          <wp:inline distT="0" distB="0" distL="0" distR="0" wp14:anchorId="2A34D4B6" wp14:editId="47D1145F">
            <wp:extent cx="9721900" cy="613745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177" cy="61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DF" w:rsidRDefault="005C4D53" w:rsidP="00AC0494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D53">
        <w:rPr>
          <w:noProof/>
          <w:lang w:eastAsia="ru-RU"/>
        </w:rPr>
        <w:lastRenderedPageBreak/>
        <w:drawing>
          <wp:inline distT="0" distB="0" distL="0" distR="0" wp14:anchorId="3B075A93" wp14:editId="242A9FFB">
            <wp:extent cx="9729216" cy="4637837"/>
            <wp:effectExtent l="0" t="0" r="571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152" cy="46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4A" w:rsidRDefault="00EB2F4A" w:rsidP="00EB2F4A">
      <w:pPr>
        <w:tabs>
          <w:tab w:val="left" w:pos="10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2F4A" w:rsidSect="0007397D">
          <w:pgSz w:w="16838" w:h="11906" w:orient="landscape"/>
          <w:pgMar w:top="567" w:right="1134" w:bottom="992" w:left="1134" w:header="709" w:footer="709" w:gutter="0"/>
          <w:cols w:space="708"/>
          <w:docGrid w:linePitch="360"/>
        </w:sectPr>
      </w:pPr>
    </w:p>
    <w:p w:rsidR="00597905" w:rsidRPr="00597905" w:rsidRDefault="00271CDD" w:rsidP="00271CDD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B2F4A" w:rsidRDefault="00217133" w:rsidP="00FC2AD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2F4A" w:rsidSect="00F96039">
          <w:pgSz w:w="11906" w:h="16838"/>
          <w:pgMar w:top="1134" w:right="567" w:bottom="1134" w:left="992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2482D37" wp14:editId="75FB3FF7">
            <wp:extent cx="6971385" cy="8661197"/>
            <wp:effectExtent l="0" t="0" r="1270" b="698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97905" w:rsidRPr="00597905" w:rsidRDefault="00271CDD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597905" w:rsidRPr="00597905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905" w:rsidRPr="00597905" w:rsidRDefault="003B39A2" w:rsidP="00897A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B39A2">
        <w:rPr>
          <w:noProof/>
          <w:sz w:val="18"/>
          <w:lang w:eastAsia="ru-RU"/>
        </w:rPr>
        <w:drawing>
          <wp:inline distT="0" distB="0" distL="0" distR="0" wp14:anchorId="42D1CE48" wp14:editId="05E37B0C">
            <wp:extent cx="9400032" cy="5691226"/>
            <wp:effectExtent l="0" t="0" r="0" b="50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97905" w:rsidRPr="00597905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D85BEB" w:rsidRDefault="00802409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20" w:name="_MON_1402471826"/>
      <w:bookmarkStart w:id="21" w:name="_MON_1402650825"/>
      <w:bookmarkStart w:id="22" w:name="_MON_1402650998"/>
      <w:bookmarkStart w:id="23" w:name="_MON_1402651334"/>
      <w:bookmarkStart w:id="24" w:name="_MON_1402651369"/>
      <w:bookmarkStart w:id="25" w:name="_MON_1402651382"/>
      <w:bookmarkStart w:id="26" w:name="_MON_1402651415"/>
      <w:bookmarkStart w:id="27" w:name="_MON_1402473596"/>
      <w:bookmarkStart w:id="28" w:name="_MON_1402473792"/>
      <w:bookmarkStart w:id="29" w:name="_MON_1402473821"/>
      <w:bookmarkStart w:id="30" w:name="_MON_1402473953"/>
      <w:bookmarkStart w:id="31" w:name="_MON_1402474004"/>
      <w:bookmarkStart w:id="32" w:name="_MON_1402474025"/>
      <w:bookmarkStart w:id="33" w:name="_MON_1402473463"/>
      <w:bookmarkStart w:id="34" w:name="_MON_1402473493"/>
      <w:bookmarkStart w:id="35" w:name="_MON_1402650735"/>
      <w:bookmarkStart w:id="36" w:name="_MON_1402650755"/>
      <w:bookmarkStart w:id="37" w:name="_MON_1402656953"/>
      <w:bookmarkStart w:id="38" w:name="_MON_1402656999"/>
      <w:bookmarkStart w:id="39" w:name="_MON_1402657114"/>
      <w:bookmarkStart w:id="40" w:name="_MON_1402657154"/>
      <w:bookmarkStart w:id="41" w:name="_MON_1402657190"/>
      <w:bookmarkStart w:id="42" w:name="_MON_140265750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noProof/>
          <w:lang w:eastAsia="ru-RU"/>
        </w:rPr>
        <w:drawing>
          <wp:inline distT="0" distB="0" distL="0" distR="0" wp14:anchorId="02F43B81" wp14:editId="6E9B638E">
            <wp:extent cx="9763125" cy="57150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850A3" w:rsidRPr="00597905" w:rsidRDefault="006850A3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850A3" w:rsidRPr="00597905" w:rsidSect="00D20183">
          <w:pgSz w:w="16838" w:h="11906" w:orient="landscape"/>
          <w:pgMar w:top="567" w:right="1134" w:bottom="992" w:left="1134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A47386C" wp14:editId="794C5EF9">
            <wp:simplePos x="0" y="0"/>
            <wp:positionH relativeFrom="column">
              <wp:posOffset>3810</wp:posOffset>
            </wp:positionH>
            <wp:positionV relativeFrom="paragraph">
              <wp:posOffset>266065</wp:posOffset>
            </wp:positionV>
            <wp:extent cx="9658350" cy="5667375"/>
            <wp:effectExtent l="0" t="0" r="0" b="2857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AD0B0E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</w:t>
      </w:r>
      <w:r w:rsidR="00597905" w:rsidRPr="005979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АНИЕ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D1539" w:rsidRDefault="00597905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fldChar w:fldCharType="begin"/>
      </w: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instrText xml:space="preserve"> TOC \o "1-3" \h \z \u </w:instrText>
      </w: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fldChar w:fldCharType="separate"/>
      </w:r>
      <w:hyperlink w:anchor="_Toc328928978" w:history="1">
        <w:r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ФОРМИРОВАНИЕ ТРУДОВЫХ РЕСУРСОВ МУНИЦИПАЛЬНЫХ РАЙОНОВ И ГОРОДСКИХ ОКРУГОВ НОВОСИБИРСКОЙ ОБЛАСТИ</w:t>
        </w:r>
        <w:r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5D1539" w:rsidRDefault="007D1928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79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Демографические процессы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5D1539" w:rsidRDefault="007D1928" w:rsidP="005D1539">
      <w:pPr>
        <w:tabs>
          <w:tab w:val="right" w:leader="dot" w:pos="10632"/>
        </w:tabs>
        <w:spacing w:after="0"/>
        <w:ind w:left="993"/>
        <w:rPr>
          <w:rFonts w:eastAsiaTheme="minorEastAsia"/>
          <w:b/>
          <w:noProof/>
          <w:lang w:eastAsia="ru-RU"/>
        </w:rPr>
      </w:pPr>
      <w:hyperlink w:anchor="_Toc328928980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Возрастная структура населения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27570F">
        <w:rPr>
          <w:rFonts w:eastAsia="Times New Roman" w:cstheme="minorHAnsi"/>
          <w:b/>
          <w:smallCaps/>
          <w:noProof/>
          <w:sz w:val="20"/>
          <w:szCs w:val="20"/>
          <w:lang w:eastAsia="ru-RU"/>
        </w:rPr>
        <w:t>6</w:t>
      </w:r>
    </w:p>
    <w:p w:rsidR="00597905" w:rsidRPr="005D1539" w:rsidRDefault="007D1928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1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Работающие пенсионеры и подростки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9</w:t>
        </w:r>
      </w:hyperlink>
    </w:p>
    <w:p w:rsidR="00597905" w:rsidRPr="005D1539" w:rsidRDefault="007D1928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2" w:history="1">
        <w:r w:rsidR="00B52730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Внешняя</w:t>
        </w:r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 xml:space="preserve"> трудовая миграция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10</w:t>
        </w:r>
      </w:hyperlink>
    </w:p>
    <w:p w:rsidR="00597905" w:rsidRPr="005D1539" w:rsidRDefault="007D1928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3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Трудовые ресурсы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instrText xml:space="preserve"> PAGEREF _Toc328928983 \h </w:instrText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separate"/>
        </w:r>
        <w:r w:rsidR="00D205F0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11</w:t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end"/>
        </w:r>
      </w:hyperlink>
      <w:r w:rsidR="0027570F">
        <w:rPr>
          <w:rFonts w:eastAsia="Times New Roman" w:cstheme="minorHAnsi"/>
          <w:b/>
          <w:smallCaps/>
          <w:noProof/>
          <w:sz w:val="20"/>
          <w:szCs w:val="20"/>
          <w:lang w:eastAsia="ru-RU"/>
        </w:rPr>
        <w:t>1</w:t>
      </w:r>
    </w:p>
    <w:p w:rsidR="00597905" w:rsidRPr="005D1539" w:rsidRDefault="007D1928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hyperlink w:anchor="_Toc328928984" w:history="1">
        <w:r w:rsidR="00597905"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РАСПРЕДЕЛЕНИЕ ТРУДОВЫХ РЕСУРСОВ МУНИЦИПАЛЬНЫХ РАЙОНОВ И ГОРОДСКИХ ОКРУГОВ НОВОСИБИРСКОЙ ОБЛАСТИ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instrText xml:space="preserve"> PAGEREF _Toc328928984 \h </w:instrTex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separate"/>
        </w:r>
        <w:r w:rsidR="00D205F0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>16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5D1539" w:rsidRDefault="007D1928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hyperlink w:anchor="_Toc328928985" w:history="1">
        <w:r w:rsidR="00597905"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ВЫВОДЫ И ПРЕДЛОЖЕНИЯ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AD0B0E">
        <w:rPr>
          <w:rFonts w:eastAsia="Times New Roman" w:cstheme="minorHAnsi"/>
          <w:b/>
          <w:bCs/>
          <w:caps/>
          <w:noProof/>
          <w:sz w:val="20"/>
          <w:szCs w:val="20"/>
          <w:lang w:eastAsia="ru-RU"/>
        </w:rPr>
        <w:t>2</w:t>
      </w:r>
      <w:r w:rsidR="00B52730">
        <w:rPr>
          <w:rFonts w:eastAsia="Times New Roman" w:cstheme="minorHAnsi"/>
          <w:b/>
          <w:bCs/>
          <w:caps/>
          <w:noProof/>
          <w:sz w:val="20"/>
          <w:szCs w:val="20"/>
          <w:lang w:eastAsia="ru-RU"/>
        </w:rPr>
        <w:t>8</w:t>
      </w:r>
    </w:p>
    <w:p w:rsidR="00597905" w:rsidRDefault="007D1928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  <w:hyperlink w:anchor="_Toc328928986" w:history="1">
        <w:r w:rsidR="00597905" w:rsidRPr="005D1539">
          <w:rPr>
            <w:rFonts w:ascii="Times New Roman" w:eastAsia="Times New Roman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ПРИЛОЖЕНИЯ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597905" w:rsidRPr="005D153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B52730" w:rsidRPr="00B52730">
        <w:rPr>
          <w:rFonts w:eastAsia="Times New Roman" w:cs="Times New Roman"/>
          <w:b/>
          <w:sz w:val="20"/>
          <w:szCs w:val="24"/>
          <w:lang w:eastAsia="ru-RU"/>
        </w:rPr>
        <w:t>30</w:t>
      </w: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</w:p>
    <w:p w:rsidR="0027570F" w:rsidRPr="00597905" w:rsidRDefault="0027570F" w:rsidP="00D20183">
      <w:pPr>
        <w:tabs>
          <w:tab w:val="right" w:leader="dot" w:pos="10632"/>
        </w:tabs>
        <w:spacing w:before="120" w:after="360"/>
        <w:ind w:left="993"/>
      </w:pPr>
    </w:p>
    <w:sectPr w:rsidR="0027570F" w:rsidRPr="00597905" w:rsidSect="00F96039">
      <w:pgSz w:w="11906" w:h="16838"/>
      <w:pgMar w:top="1134" w:right="567" w:bottom="1134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928" w:rsidRDefault="007D1928">
      <w:pPr>
        <w:spacing w:after="0" w:line="240" w:lineRule="auto"/>
      </w:pPr>
      <w:r>
        <w:separator/>
      </w:r>
    </w:p>
  </w:endnote>
  <w:endnote w:type="continuationSeparator" w:id="0">
    <w:p w:rsidR="007D1928" w:rsidRDefault="007D1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9B" w:rsidRDefault="00077B9B" w:rsidP="000F3A58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77B9B" w:rsidRDefault="00077B9B" w:rsidP="000F3A5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9776772"/>
      <w:docPartObj>
        <w:docPartGallery w:val="Page Numbers (Bottom of Page)"/>
        <w:docPartUnique/>
      </w:docPartObj>
    </w:sdtPr>
    <w:sdtEndPr/>
    <w:sdtContent>
      <w:p w:rsidR="00D20183" w:rsidRDefault="00D2018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5F0">
          <w:rPr>
            <w:noProof/>
          </w:rPr>
          <w:t>4</w:t>
        </w:r>
        <w:r>
          <w:fldChar w:fldCharType="end"/>
        </w:r>
      </w:p>
    </w:sdtContent>
  </w:sdt>
  <w:p w:rsidR="00D20183" w:rsidRDefault="00D201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928" w:rsidRDefault="007D1928">
      <w:pPr>
        <w:spacing w:after="0" w:line="240" w:lineRule="auto"/>
      </w:pPr>
      <w:r>
        <w:separator/>
      </w:r>
    </w:p>
  </w:footnote>
  <w:footnote w:type="continuationSeparator" w:id="0">
    <w:p w:rsidR="007D1928" w:rsidRDefault="007D1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9B" w:rsidRDefault="00077B9B" w:rsidP="000F3A5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077B9B" w:rsidRDefault="00077B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9B" w:rsidRDefault="00077B9B">
    <w:pPr>
      <w:pStyle w:val="a5"/>
      <w:jc w:val="center"/>
    </w:pPr>
  </w:p>
  <w:p w:rsidR="00077B9B" w:rsidRDefault="00077B9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183" w:rsidRDefault="00D20183" w:rsidP="00D20183">
    <w:pPr>
      <w:pStyle w:val="a5"/>
      <w:jc w:val="center"/>
    </w:pPr>
  </w:p>
  <w:p w:rsidR="00077B9B" w:rsidRDefault="00077B9B" w:rsidP="00D2018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5CC1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3205E"/>
    <w:multiLevelType w:val="hybridMultilevel"/>
    <w:tmpl w:val="2EC0CB00"/>
    <w:lvl w:ilvl="0" w:tplc="ABE4DB5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24A7E39"/>
    <w:multiLevelType w:val="hybridMultilevel"/>
    <w:tmpl w:val="4FC46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CC1856"/>
    <w:multiLevelType w:val="hybridMultilevel"/>
    <w:tmpl w:val="5300AE26"/>
    <w:lvl w:ilvl="0" w:tplc="1B48013E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F0B21"/>
    <w:multiLevelType w:val="hybridMultilevel"/>
    <w:tmpl w:val="7ED2B42E"/>
    <w:lvl w:ilvl="0" w:tplc="934E96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26204FE0"/>
    <w:multiLevelType w:val="hybridMultilevel"/>
    <w:tmpl w:val="732CC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B870A67"/>
    <w:multiLevelType w:val="hybridMultilevel"/>
    <w:tmpl w:val="C2DCEC38"/>
    <w:lvl w:ilvl="0" w:tplc="4DE4A7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D612F8E"/>
    <w:multiLevelType w:val="hybridMultilevel"/>
    <w:tmpl w:val="C8EEE7E2"/>
    <w:lvl w:ilvl="0" w:tplc="EE78F2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189100B"/>
    <w:multiLevelType w:val="multilevel"/>
    <w:tmpl w:val="C8A639F4"/>
    <w:lvl w:ilvl="0">
      <w:start w:val="1"/>
      <w:numFmt w:val="decimal"/>
      <w:lvlText w:val="%1."/>
      <w:lvlJc w:val="left"/>
      <w:pPr>
        <w:ind w:left="304" w:hanging="360"/>
      </w:pPr>
      <w:rPr>
        <w:rFonts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66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8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4" w:hanging="1800"/>
      </w:pPr>
      <w:rPr>
        <w:rFonts w:hint="default"/>
      </w:rPr>
    </w:lvl>
  </w:abstractNum>
  <w:abstractNum w:abstractNumId="9">
    <w:nsid w:val="37B97AAE"/>
    <w:multiLevelType w:val="hybridMultilevel"/>
    <w:tmpl w:val="7186A6F0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4FA367E6"/>
    <w:multiLevelType w:val="hybridMultilevel"/>
    <w:tmpl w:val="4260B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0755B6E"/>
    <w:multiLevelType w:val="multilevel"/>
    <w:tmpl w:val="B2727574"/>
    <w:lvl w:ilvl="0">
      <w:start w:val="1"/>
      <w:numFmt w:val="bullet"/>
      <w:lvlText w:val=""/>
      <w:lvlJc w:val="left"/>
      <w:pPr>
        <w:ind w:left="-416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-5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12">
    <w:nsid w:val="58C72513"/>
    <w:multiLevelType w:val="hybridMultilevel"/>
    <w:tmpl w:val="C82A8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FC07CF"/>
    <w:multiLevelType w:val="hybridMultilevel"/>
    <w:tmpl w:val="056C7E0A"/>
    <w:lvl w:ilvl="0" w:tplc="FA9616C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6EFA3BFD"/>
    <w:multiLevelType w:val="hybridMultilevel"/>
    <w:tmpl w:val="FE1C02BC"/>
    <w:lvl w:ilvl="0" w:tplc="041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5">
    <w:nsid w:val="7EAE2AF2"/>
    <w:multiLevelType w:val="hybridMultilevel"/>
    <w:tmpl w:val="9ABA4D4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6"/>
  </w:num>
  <w:num w:numId="5">
    <w:abstractNumId w:val="4"/>
  </w:num>
  <w:num w:numId="6">
    <w:abstractNumId w:val="0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2"/>
  </w:num>
  <w:num w:numId="13">
    <w:abstractNumId w:val="8"/>
  </w:num>
  <w:num w:numId="14">
    <w:abstractNumId w:val="11"/>
  </w:num>
  <w:num w:numId="15">
    <w:abstractNumId w:val="5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05"/>
    <w:rsid w:val="00000E74"/>
    <w:rsid w:val="00002266"/>
    <w:rsid w:val="000025C4"/>
    <w:rsid w:val="00002746"/>
    <w:rsid w:val="000041DE"/>
    <w:rsid w:val="00004433"/>
    <w:rsid w:val="00006F88"/>
    <w:rsid w:val="00010691"/>
    <w:rsid w:val="00011EDA"/>
    <w:rsid w:val="000121A0"/>
    <w:rsid w:val="000122A7"/>
    <w:rsid w:val="00012D6C"/>
    <w:rsid w:val="000143C2"/>
    <w:rsid w:val="00015D73"/>
    <w:rsid w:val="0001601A"/>
    <w:rsid w:val="00017BB6"/>
    <w:rsid w:val="00020FE0"/>
    <w:rsid w:val="000213A4"/>
    <w:rsid w:val="0002186E"/>
    <w:rsid w:val="00023693"/>
    <w:rsid w:val="00024F90"/>
    <w:rsid w:val="00027238"/>
    <w:rsid w:val="00027B88"/>
    <w:rsid w:val="00030704"/>
    <w:rsid w:val="0003105D"/>
    <w:rsid w:val="000313B4"/>
    <w:rsid w:val="000319F7"/>
    <w:rsid w:val="00031F61"/>
    <w:rsid w:val="000340B1"/>
    <w:rsid w:val="00035616"/>
    <w:rsid w:val="0003785A"/>
    <w:rsid w:val="00040CFD"/>
    <w:rsid w:val="00042CF8"/>
    <w:rsid w:val="00043B2D"/>
    <w:rsid w:val="00044DE6"/>
    <w:rsid w:val="00046FC1"/>
    <w:rsid w:val="00050575"/>
    <w:rsid w:val="00050C43"/>
    <w:rsid w:val="00053502"/>
    <w:rsid w:val="0005571C"/>
    <w:rsid w:val="00056568"/>
    <w:rsid w:val="000572C5"/>
    <w:rsid w:val="00057D5B"/>
    <w:rsid w:val="000603FB"/>
    <w:rsid w:val="00063055"/>
    <w:rsid w:val="000634EC"/>
    <w:rsid w:val="00065A52"/>
    <w:rsid w:val="00067485"/>
    <w:rsid w:val="00067DA4"/>
    <w:rsid w:val="00067EB3"/>
    <w:rsid w:val="0007079F"/>
    <w:rsid w:val="00071FCB"/>
    <w:rsid w:val="00072C4D"/>
    <w:rsid w:val="000737A4"/>
    <w:rsid w:val="0007397D"/>
    <w:rsid w:val="0007571C"/>
    <w:rsid w:val="00076C17"/>
    <w:rsid w:val="00076D26"/>
    <w:rsid w:val="00076D41"/>
    <w:rsid w:val="00077210"/>
    <w:rsid w:val="00077B9B"/>
    <w:rsid w:val="000844E3"/>
    <w:rsid w:val="00084889"/>
    <w:rsid w:val="00084A5A"/>
    <w:rsid w:val="00084AB1"/>
    <w:rsid w:val="00085DBC"/>
    <w:rsid w:val="00086935"/>
    <w:rsid w:val="00087493"/>
    <w:rsid w:val="00091D1F"/>
    <w:rsid w:val="00094171"/>
    <w:rsid w:val="000953D9"/>
    <w:rsid w:val="00095DAF"/>
    <w:rsid w:val="000960EC"/>
    <w:rsid w:val="000964AF"/>
    <w:rsid w:val="000978E9"/>
    <w:rsid w:val="000A0298"/>
    <w:rsid w:val="000A18C0"/>
    <w:rsid w:val="000A1A54"/>
    <w:rsid w:val="000A4FCA"/>
    <w:rsid w:val="000A61EE"/>
    <w:rsid w:val="000A6208"/>
    <w:rsid w:val="000A6417"/>
    <w:rsid w:val="000A6C06"/>
    <w:rsid w:val="000A7F0A"/>
    <w:rsid w:val="000B4578"/>
    <w:rsid w:val="000B6F66"/>
    <w:rsid w:val="000C1EEC"/>
    <w:rsid w:val="000C39A3"/>
    <w:rsid w:val="000C3EE8"/>
    <w:rsid w:val="000C4463"/>
    <w:rsid w:val="000C6200"/>
    <w:rsid w:val="000C744E"/>
    <w:rsid w:val="000D10B8"/>
    <w:rsid w:val="000D1B76"/>
    <w:rsid w:val="000D7012"/>
    <w:rsid w:val="000E00B2"/>
    <w:rsid w:val="000E2048"/>
    <w:rsid w:val="000E3E55"/>
    <w:rsid w:val="000E4F0A"/>
    <w:rsid w:val="000E7600"/>
    <w:rsid w:val="000F022E"/>
    <w:rsid w:val="000F0741"/>
    <w:rsid w:val="000F17E3"/>
    <w:rsid w:val="000F3A58"/>
    <w:rsid w:val="000F3DDB"/>
    <w:rsid w:val="000F3F8B"/>
    <w:rsid w:val="00101C79"/>
    <w:rsid w:val="001022FC"/>
    <w:rsid w:val="00103552"/>
    <w:rsid w:val="0010505F"/>
    <w:rsid w:val="001058A7"/>
    <w:rsid w:val="001058E3"/>
    <w:rsid w:val="001079BD"/>
    <w:rsid w:val="00112AA0"/>
    <w:rsid w:val="00113725"/>
    <w:rsid w:val="00116458"/>
    <w:rsid w:val="0011690F"/>
    <w:rsid w:val="0012165D"/>
    <w:rsid w:val="00122938"/>
    <w:rsid w:val="00124C38"/>
    <w:rsid w:val="001250C8"/>
    <w:rsid w:val="0012566A"/>
    <w:rsid w:val="00125F21"/>
    <w:rsid w:val="00126A4D"/>
    <w:rsid w:val="001279F0"/>
    <w:rsid w:val="0013049E"/>
    <w:rsid w:val="0013089C"/>
    <w:rsid w:val="001310A1"/>
    <w:rsid w:val="001334E9"/>
    <w:rsid w:val="001347BE"/>
    <w:rsid w:val="001362E5"/>
    <w:rsid w:val="001368EA"/>
    <w:rsid w:val="00137557"/>
    <w:rsid w:val="00140D08"/>
    <w:rsid w:val="00142C66"/>
    <w:rsid w:val="00146343"/>
    <w:rsid w:val="00147DEE"/>
    <w:rsid w:val="001503BF"/>
    <w:rsid w:val="0015278A"/>
    <w:rsid w:val="001539FF"/>
    <w:rsid w:val="00155B3F"/>
    <w:rsid w:val="001577C3"/>
    <w:rsid w:val="001636F4"/>
    <w:rsid w:val="00164180"/>
    <w:rsid w:val="00164F89"/>
    <w:rsid w:val="00165AEE"/>
    <w:rsid w:val="00166014"/>
    <w:rsid w:val="001661EC"/>
    <w:rsid w:val="00166AF7"/>
    <w:rsid w:val="001678A5"/>
    <w:rsid w:val="00171BDC"/>
    <w:rsid w:val="0017287F"/>
    <w:rsid w:val="00172901"/>
    <w:rsid w:val="00176A27"/>
    <w:rsid w:val="00177C4F"/>
    <w:rsid w:val="001805CF"/>
    <w:rsid w:val="00181281"/>
    <w:rsid w:val="00181BC0"/>
    <w:rsid w:val="00181C16"/>
    <w:rsid w:val="001836EC"/>
    <w:rsid w:val="00184A9E"/>
    <w:rsid w:val="001863CB"/>
    <w:rsid w:val="00190103"/>
    <w:rsid w:val="001908F1"/>
    <w:rsid w:val="00190C77"/>
    <w:rsid w:val="00192530"/>
    <w:rsid w:val="001931B1"/>
    <w:rsid w:val="00194A1F"/>
    <w:rsid w:val="00197B98"/>
    <w:rsid w:val="001A023A"/>
    <w:rsid w:val="001A11F6"/>
    <w:rsid w:val="001A58DD"/>
    <w:rsid w:val="001A66FF"/>
    <w:rsid w:val="001A6929"/>
    <w:rsid w:val="001A74AF"/>
    <w:rsid w:val="001A7A05"/>
    <w:rsid w:val="001B4109"/>
    <w:rsid w:val="001B5A32"/>
    <w:rsid w:val="001B77B5"/>
    <w:rsid w:val="001C33C7"/>
    <w:rsid w:val="001C528D"/>
    <w:rsid w:val="001C540A"/>
    <w:rsid w:val="001D056B"/>
    <w:rsid w:val="001D2DA2"/>
    <w:rsid w:val="001D3291"/>
    <w:rsid w:val="001D3FDE"/>
    <w:rsid w:val="001D64B5"/>
    <w:rsid w:val="001D68AE"/>
    <w:rsid w:val="001E2353"/>
    <w:rsid w:val="001E269E"/>
    <w:rsid w:val="001E7D05"/>
    <w:rsid w:val="001E7D08"/>
    <w:rsid w:val="001F4438"/>
    <w:rsid w:val="001F494C"/>
    <w:rsid w:val="001F5E7A"/>
    <w:rsid w:val="001F5F5A"/>
    <w:rsid w:val="001F7F7D"/>
    <w:rsid w:val="0020096E"/>
    <w:rsid w:val="00203EB3"/>
    <w:rsid w:val="00204B19"/>
    <w:rsid w:val="002065BF"/>
    <w:rsid w:val="0020677D"/>
    <w:rsid w:val="00206DA1"/>
    <w:rsid w:val="00206E55"/>
    <w:rsid w:val="002100F9"/>
    <w:rsid w:val="00210145"/>
    <w:rsid w:val="002114D6"/>
    <w:rsid w:val="002118AF"/>
    <w:rsid w:val="00212D50"/>
    <w:rsid w:val="00214091"/>
    <w:rsid w:val="00215293"/>
    <w:rsid w:val="0021683F"/>
    <w:rsid w:val="00217133"/>
    <w:rsid w:val="00217596"/>
    <w:rsid w:val="002213CB"/>
    <w:rsid w:val="0022269C"/>
    <w:rsid w:val="002227BD"/>
    <w:rsid w:val="00223447"/>
    <w:rsid w:val="00223679"/>
    <w:rsid w:val="0022368A"/>
    <w:rsid w:val="002243D1"/>
    <w:rsid w:val="00224EF7"/>
    <w:rsid w:val="00225306"/>
    <w:rsid w:val="00225B4A"/>
    <w:rsid w:val="00225DC8"/>
    <w:rsid w:val="00227970"/>
    <w:rsid w:val="002300D1"/>
    <w:rsid w:val="00230EB1"/>
    <w:rsid w:val="0023144F"/>
    <w:rsid w:val="0023380F"/>
    <w:rsid w:val="00235EC2"/>
    <w:rsid w:val="002371DB"/>
    <w:rsid w:val="002403D7"/>
    <w:rsid w:val="0024048F"/>
    <w:rsid w:val="00242171"/>
    <w:rsid w:val="0024251E"/>
    <w:rsid w:val="002441D9"/>
    <w:rsid w:val="00244A75"/>
    <w:rsid w:val="002452A4"/>
    <w:rsid w:val="00246666"/>
    <w:rsid w:val="00247595"/>
    <w:rsid w:val="00250C8A"/>
    <w:rsid w:val="00255BCE"/>
    <w:rsid w:val="00260151"/>
    <w:rsid w:val="00262B3D"/>
    <w:rsid w:val="0026309F"/>
    <w:rsid w:val="002658A1"/>
    <w:rsid w:val="00266391"/>
    <w:rsid w:val="00266B25"/>
    <w:rsid w:val="00270CB1"/>
    <w:rsid w:val="00270E91"/>
    <w:rsid w:val="00271CDD"/>
    <w:rsid w:val="0027570F"/>
    <w:rsid w:val="0027779B"/>
    <w:rsid w:val="002807BE"/>
    <w:rsid w:val="002812CA"/>
    <w:rsid w:val="0028164A"/>
    <w:rsid w:val="00282C2C"/>
    <w:rsid w:val="00286899"/>
    <w:rsid w:val="002928B1"/>
    <w:rsid w:val="002947C3"/>
    <w:rsid w:val="002951E8"/>
    <w:rsid w:val="0029743D"/>
    <w:rsid w:val="002975E5"/>
    <w:rsid w:val="002A1E30"/>
    <w:rsid w:val="002A2C38"/>
    <w:rsid w:val="002A45DD"/>
    <w:rsid w:val="002A4669"/>
    <w:rsid w:val="002A55BB"/>
    <w:rsid w:val="002A75A1"/>
    <w:rsid w:val="002A7809"/>
    <w:rsid w:val="002B0E04"/>
    <w:rsid w:val="002B4926"/>
    <w:rsid w:val="002B49D1"/>
    <w:rsid w:val="002B4BE6"/>
    <w:rsid w:val="002B54AE"/>
    <w:rsid w:val="002B6F56"/>
    <w:rsid w:val="002C1A40"/>
    <w:rsid w:val="002C4AF3"/>
    <w:rsid w:val="002C5C48"/>
    <w:rsid w:val="002D0332"/>
    <w:rsid w:val="002D0DDC"/>
    <w:rsid w:val="002D1D2D"/>
    <w:rsid w:val="002D1F00"/>
    <w:rsid w:val="002D392C"/>
    <w:rsid w:val="002D5B73"/>
    <w:rsid w:val="002D6A1E"/>
    <w:rsid w:val="002E1D80"/>
    <w:rsid w:val="002E1F6C"/>
    <w:rsid w:val="002E24B9"/>
    <w:rsid w:val="002E2DDA"/>
    <w:rsid w:val="002E3318"/>
    <w:rsid w:val="002E640F"/>
    <w:rsid w:val="002E677B"/>
    <w:rsid w:val="002E79CF"/>
    <w:rsid w:val="002F0C37"/>
    <w:rsid w:val="002F22F6"/>
    <w:rsid w:val="002F23EA"/>
    <w:rsid w:val="002F536C"/>
    <w:rsid w:val="003006D4"/>
    <w:rsid w:val="00300A3F"/>
    <w:rsid w:val="003043B6"/>
    <w:rsid w:val="003047F5"/>
    <w:rsid w:val="0030674B"/>
    <w:rsid w:val="00307B1F"/>
    <w:rsid w:val="00310F92"/>
    <w:rsid w:val="003119F4"/>
    <w:rsid w:val="0031733A"/>
    <w:rsid w:val="00320EA7"/>
    <w:rsid w:val="003210EB"/>
    <w:rsid w:val="00321507"/>
    <w:rsid w:val="00322DE4"/>
    <w:rsid w:val="003234C2"/>
    <w:rsid w:val="00323793"/>
    <w:rsid w:val="00325832"/>
    <w:rsid w:val="003260BF"/>
    <w:rsid w:val="003270AA"/>
    <w:rsid w:val="00327440"/>
    <w:rsid w:val="00327B18"/>
    <w:rsid w:val="00330208"/>
    <w:rsid w:val="00332BF4"/>
    <w:rsid w:val="003330CA"/>
    <w:rsid w:val="00333A4D"/>
    <w:rsid w:val="00334DDD"/>
    <w:rsid w:val="00334EA0"/>
    <w:rsid w:val="003365F3"/>
    <w:rsid w:val="0033706C"/>
    <w:rsid w:val="003370CF"/>
    <w:rsid w:val="003379A1"/>
    <w:rsid w:val="00337B8F"/>
    <w:rsid w:val="00337E51"/>
    <w:rsid w:val="003400B2"/>
    <w:rsid w:val="00341697"/>
    <w:rsid w:val="00341E5E"/>
    <w:rsid w:val="00345D84"/>
    <w:rsid w:val="00346BAC"/>
    <w:rsid w:val="00346F00"/>
    <w:rsid w:val="003512B5"/>
    <w:rsid w:val="003537EB"/>
    <w:rsid w:val="00356C41"/>
    <w:rsid w:val="003571E1"/>
    <w:rsid w:val="00357A19"/>
    <w:rsid w:val="00357C29"/>
    <w:rsid w:val="00361F17"/>
    <w:rsid w:val="00362160"/>
    <w:rsid w:val="0036326D"/>
    <w:rsid w:val="00364024"/>
    <w:rsid w:val="00364142"/>
    <w:rsid w:val="00366297"/>
    <w:rsid w:val="00367158"/>
    <w:rsid w:val="003679CD"/>
    <w:rsid w:val="00370633"/>
    <w:rsid w:val="003710B4"/>
    <w:rsid w:val="00372363"/>
    <w:rsid w:val="00374DCE"/>
    <w:rsid w:val="00376ADB"/>
    <w:rsid w:val="00377703"/>
    <w:rsid w:val="003816F5"/>
    <w:rsid w:val="00382299"/>
    <w:rsid w:val="00384742"/>
    <w:rsid w:val="00384BE5"/>
    <w:rsid w:val="0039489F"/>
    <w:rsid w:val="00394BB0"/>
    <w:rsid w:val="00395820"/>
    <w:rsid w:val="003A1179"/>
    <w:rsid w:val="003A18C1"/>
    <w:rsid w:val="003A3186"/>
    <w:rsid w:val="003A3D98"/>
    <w:rsid w:val="003A3EF9"/>
    <w:rsid w:val="003A5574"/>
    <w:rsid w:val="003A657A"/>
    <w:rsid w:val="003B015D"/>
    <w:rsid w:val="003B0249"/>
    <w:rsid w:val="003B1D39"/>
    <w:rsid w:val="003B26E4"/>
    <w:rsid w:val="003B298E"/>
    <w:rsid w:val="003B2E3C"/>
    <w:rsid w:val="003B347E"/>
    <w:rsid w:val="003B39A2"/>
    <w:rsid w:val="003C1197"/>
    <w:rsid w:val="003C1EFA"/>
    <w:rsid w:val="003C2025"/>
    <w:rsid w:val="003C374C"/>
    <w:rsid w:val="003C3EFC"/>
    <w:rsid w:val="003C3FC6"/>
    <w:rsid w:val="003C6E0E"/>
    <w:rsid w:val="003C7DDB"/>
    <w:rsid w:val="003D2342"/>
    <w:rsid w:val="003D2372"/>
    <w:rsid w:val="003D43A3"/>
    <w:rsid w:val="003D501B"/>
    <w:rsid w:val="003D7117"/>
    <w:rsid w:val="003D7C93"/>
    <w:rsid w:val="003E1C83"/>
    <w:rsid w:val="003E2D53"/>
    <w:rsid w:val="003E47D6"/>
    <w:rsid w:val="003E58B2"/>
    <w:rsid w:val="003E5E8A"/>
    <w:rsid w:val="003F1907"/>
    <w:rsid w:val="003F4B45"/>
    <w:rsid w:val="003F4F5F"/>
    <w:rsid w:val="003F68C8"/>
    <w:rsid w:val="003F6C46"/>
    <w:rsid w:val="00400A2F"/>
    <w:rsid w:val="00401716"/>
    <w:rsid w:val="00402063"/>
    <w:rsid w:val="0040213D"/>
    <w:rsid w:val="0040228F"/>
    <w:rsid w:val="00402AEB"/>
    <w:rsid w:val="0040350E"/>
    <w:rsid w:val="0040387C"/>
    <w:rsid w:val="0040760A"/>
    <w:rsid w:val="0041305F"/>
    <w:rsid w:val="00413E0A"/>
    <w:rsid w:val="00413FA0"/>
    <w:rsid w:val="004145D2"/>
    <w:rsid w:val="00415A3F"/>
    <w:rsid w:val="00416CFB"/>
    <w:rsid w:val="00420ADC"/>
    <w:rsid w:val="00420B6B"/>
    <w:rsid w:val="00421DC4"/>
    <w:rsid w:val="00425BC3"/>
    <w:rsid w:val="00426555"/>
    <w:rsid w:val="0042704C"/>
    <w:rsid w:val="0043243D"/>
    <w:rsid w:val="004340FE"/>
    <w:rsid w:val="004342DF"/>
    <w:rsid w:val="004355E1"/>
    <w:rsid w:val="00440D1E"/>
    <w:rsid w:val="00444413"/>
    <w:rsid w:val="00446088"/>
    <w:rsid w:val="00447A28"/>
    <w:rsid w:val="00447EE0"/>
    <w:rsid w:val="004519DF"/>
    <w:rsid w:val="0045266E"/>
    <w:rsid w:val="004526A4"/>
    <w:rsid w:val="00452B51"/>
    <w:rsid w:val="00460D75"/>
    <w:rsid w:val="00460D98"/>
    <w:rsid w:val="00461D0F"/>
    <w:rsid w:val="00461E7B"/>
    <w:rsid w:val="00464C3D"/>
    <w:rsid w:val="00466C67"/>
    <w:rsid w:val="004709B0"/>
    <w:rsid w:val="00471B62"/>
    <w:rsid w:val="0047292D"/>
    <w:rsid w:val="00473A0F"/>
    <w:rsid w:val="00474D71"/>
    <w:rsid w:val="00477298"/>
    <w:rsid w:val="00483334"/>
    <w:rsid w:val="004850B3"/>
    <w:rsid w:val="00486263"/>
    <w:rsid w:val="0048649C"/>
    <w:rsid w:val="004864EA"/>
    <w:rsid w:val="0048697E"/>
    <w:rsid w:val="004903CD"/>
    <w:rsid w:val="00495D8B"/>
    <w:rsid w:val="00497F3B"/>
    <w:rsid w:val="004A2C72"/>
    <w:rsid w:val="004A40E2"/>
    <w:rsid w:val="004A60FB"/>
    <w:rsid w:val="004A71FA"/>
    <w:rsid w:val="004A776B"/>
    <w:rsid w:val="004A7A56"/>
    <w:rsid w:val="004B3401"/>
    <w:rsid w:val="004B559C"/>
    <w:rsid w:val="004C0FD9"/>
    <w:rsid w:val="004C2336"/>
    <w:rsid w:val="004C65D9"/>
    <w:rsid w:val="004D11D3"/>
    <w:rsid w:val="004D1267"/>
    <w:rsid w:val="004D2000"/>
    <w:rsid w:val="004D47E7"/>
    <w:rsid w:val="004D588C"/>
    <w:rsid w:val="004D625A"/>
    <w:rsid w:val="004D6F72"/>
    <w:rsid w:val="004D73E5"/>
    <w:rsid w:val="004E1930"/>
    <w:rsid w:val="004E1EDC"/>
    <w:rsid w:val="004E1FCC"/>
    <w:rsid w:val="004E5295"/>
    <w:rsid w:val="004F01E4"/>
    <w:rsid w:val="004F108A"/>
    <w:rsid w:val="004F3998"/>
    <w:rsid w:val="004F5134"/>
    <w:rsid w:val="004F7B0B"/>
    <w:rsid w:val="0050506F"/>
    <w:rsid w:val="005069FC"/>
    <w:rsid w:val="00513045"/>
    <w:rsid w:val="0051616F"/>
    <w:rsid w:val="005169EF"/>
    <w:rsid w:val="0052002A"/>
    <w:rsid w:val="00520F91"/>
    <w:rsid w:val="005217DE"/>
    <w:rsid w:val="005220CD"/>
    <w:rsid w:val="00522731"/>
    <w:rsid w:val="00523DEC"/>
    <w:rsid w:val="005277B8"/>
    <w:rsid w:val="00530C6D"/>
    <w:rsid w:val="00537821"/>
    <w:rsid w:val="005378B9"/>
    <w:rsid w:val="00537EF6"/>
    <w:rsid w:val="00541B00"/>
    <w:rsid w:val="00542D51"/>
    <w:rsid w:val="00542FE8"/>
    <w:rsid w:val="00550A5A"/>
    <w:rsid w:val="0055103F"/>
    <w:rsid w:val="00551EF8"/>
    <w:rsid w:val="00552E9F"/>
    <w:rsid w:val="00552F0A"/>
    <w:rsid w:val="00553401"/>
    <w:rsid w:val="00563324"/>
    <w:rsid w:val="005645F6"/>
    <w:rsid w:val="0056521A"/>
    <w:rsid w:val="0056561C"/>
    <w:rsid w:val="005744A2"/>
    <w:rsid w:val="00581375"/>
    <w:rsid w:val="0058457D"/>
    <w:rsid w:val="005861C4"/>
    <w:rsid w:val="0058654D"/>
    <w:rsid w:val="005873D8"/>
    <w:rsid w:val="00587A51"/>
    <w:rsid w:val="00587CEE"/>
    <w:rsid w:val="00593A3E"/>
    <w:rsid w:val="00597905"/>
    <w:rsid w:val="005A00E7"/>
    <w:rsid w:val="005A19D3"/>
    <w:rsid w:val="005A3AA8"/>
    <w:rsid w:val="005A3DFD"/>
    <w:rsid w:val="005A4DA4"/>
    <w:rsid w:val="005B0082"/>
    <w:rsid w:val="005B0CC3"/>
    <w:rsid w:val="005B1806"/>
    <w:rsid w:val="005B20F7"/>
    <w:rsid w:val="005B2532"/>
    <w:rsid w:val="005B4CCA"/>
    <w:rsid w:val="005B51CE"/>
    <w:rsid w:val="005C0A75"/>
    <w:rsid w:val="005C1DF7"/>
    <w:rsid w:val="005C2F29"/>
    <w:rsid w:val="005C3C60"/>
    <w:rsid w:val="005C4D53"/>
    <w:rsid w:val="005C4EA5"/>
    <w:rsid w:val="005C5900"/>
    <w:rsid w:val="005C7AFB"/>
    <w:rsid w:val="005D0183"/>
    <w:rsid w:val="005D12EC"/>
    <w:rsid w:val="005D1539"/>
    <w:rsid w:val="005D3C4B"/>
    <w:rsid w:val="005D6CAE"/>
    <w:rsid w:val="005D792B"/>
    <w:rsid w:val="005E2C50"/>
    <w:rsid w:val="005E4793"/>
    <w:rsid w:val="005E5613"/>
    <w:rsid w:val="005E76CF"/>
    <w:rsid w:val="005F2A82"/>
    <w:rsid w:val="005F2B79"/>
    <w:rsid w:val="005F35E3"/>
    <w:rsid w:val="005F6774"/>
    <w:rsid w:val="005F7004"/>
    <w:rsid w:val="0060310A"/>
    <w:rsid w:val="006042C0"/>
    <w:rsid w:val="006043B2"/>
    <w:rsid w:val="0060469F"/>
    <w:rsid w:val="006048A3"/>
    <w:rsid w:val="0060661F"/>
    <w:rsid w:val="0060764C"/>
    <w:rsid w:val="006100EF"/>
    <w:rsid w:val="0061090B"/>
    <w:rsid w:val="00610945"/>
    <w:rsid w:val="00611B60"/>
    <w:rsid w:val="00613461"/>
    <w:rsid w:val="0061652A"/>
    <w:rsid w:val="00616555"/>
    <w:rsid w:val="006165AD"/>
    <w:rsid w:val="00616C9E"/>
    <w:rsid w:val="00617171"/>
    <w:rsid w:val="00617F83"/>
    <w:rsid w:val="00620AD0"/>
    <w:rsid w:val="00622F11"/>
    <w:rsid w:val="006238F7"/>
    <w:rsid w:val="00625706"/>
    <w:rsid w:val="006261A4"/>
    <w:rsid w:val="00627409"/>
    <w:rsid w:val="00627681"/>
    <w:rsid w:val="00627BFD"/>
    <w:rsid w:val="00631C73"/>
    <w:rsid w:val="006333AD"/>
    <w:rsid w:val="00634433"/>
    <w:rsid w:val="00634E9A"/>
    <w:rsid w:val="00636381"/>
    <w:rsid w:val="00641CB3"/>
    <w:rsid w:val="00643F7C"/>
    <w:rsid w:val="006453E2"/>
    <w:rsid w:val="00645B59"/>
    <w:rsid w:val="00645CB4"/>
    <w:rsid w:val="00646574"/>
    <w:rsid w:val="00646812"/>
    <w:rsid w:val="00651995"/>
    <w:rsid w:val="00652233"/>
    <w:rsid w:val="006527E5"/>
    <w:rsid w:val="00654102"/>
    <w:rsid w:val="00654766"/>
    <w:rsid w:val="00657F69"/>
    <w:rsid w:val="00657F80"/>
    <w:rsid w:val="006608C2"/>
    <w:rsid w:val="006636FF"/>
    <w:rsid w:val="00663756"/>
    <w:rsid w:val="00663A4B"/>
    <w:rsid w:val="00664572"/>
    <w:rsid w:val="00666171"/>
    <w:rsid w:val="00667A61"/>
    <w:rsid w:val="00667BFB"/>
    <w:rsid w:val="00674A1D"/>
    <w:rsid w:val="0068082F"/>
    <w:rsid w:val="0068137C"/>
    <w:rsid w:val="00683299"/>
    <w:rsid w:val="006850A3"/>
    <w:rsid w:val="006863CF"/>
    <w:rsid w:val="00687911"/>
    <w:rsid w:val="006906B3"/>
    <w:rsid w:val="00691174"/>
    <w:rsid w:val="006921EA"/>
    <w:rsid w:val="00693A04"/>
    <w:rsid w:val="00695CBA"/>
    <w:rsid w:val="00696139"/>
    <w:rsid w:val="006963D2"/>
    <w:rsid w:val="006A073A"/>
    <w:rsid w:val="006A6500"/>
    <w:rsid w:val="006A7C12"/>
    <w:rsid w:val="006B00AE"/>
    <w:rsid w:val="006B1A2E"/>
    <w:rsid w:val="006B2427"/>
    <w:rsid w:val="006B24FD"/>
    <w:rsid w:val="006B2C07"/>
    <w:rsid w:val="006B318F"/>
    <w:rsid w:val="006B4A8A"/>
    <w:rsid w:val="006B66C9"/>
    <w:rsid w:val="006C32F6"/>
    <w:rsid w:val="006C35A7"/>
    <w:rsid w:val="006C533B"/>
    <w:rsid w:val="006C5377"/>
    <w:rsid w:val="006C633C"/>
    <w:rsid w:val="006D1D6F"/>
    <w:rsid w:val="006D4733"/>
    <w:rsid w:val="006E0848"/>
    <w:rsid w:val="006E2261"/>
    <w:rsid w:val="006E24A8"/>
    <w:rsid w:val="006E3062"/>
    <w:rsid w:val="006E5630"/>
    <w:rsid w:val="006E6EF2"/>
    <w:rsid w:val="006E6FBA"/>
    <w:rsid w:val="006E7B73"/>
    <w:rsid w:val="006F08CD"/>
    <w:rsid w:val="006F1218"/>
    <w:rsid w:val="006F1730"/>
    <w:rsid w:val="006F356D"/>
    <w:rsid w:val="006F401E"/>
    <w:rsid w:val="006F4505"/>
    <w:rsid w:val="006F7275"/>
    <w:rsid w:val="006F7C5E"/>
    <w:rsid w:val="00702365"/>
    <w:rsid w:val="00705151"/>
    <w:rsid w:val="00710A7B"/>
    <w:rsid w:val="0071119D"/>
    <w:rsid w:val="007159AD"/>
    <w:rsid w:val="0071629C"/>
    <w:rsid w:val="00716695"/>
    <w:rsid w:val="00717809"/>
    <w:rsid w:val="00717CF5"/>
    <w:rsid w:val="0073085A"/>
    <w:rsid w:val="00730B4F"/>
    <w:rsid w:val="0073304B"/>
    <w:rsid w:val="00733FEA"/>
    <w:rsid w:val="00736F2E"/>
    <w:rsid w:val="00737AE6"/>
    <w:rsid w:val="00740F94"/>
    <w:rsid w:val="00741D23"/>
    <w:rsid w:val="00742C52"/>
    <w:rsid w:val="007436ED"/>
    <w:rsid w:val="00743FAB"/>
    <w:rsid w:val="00744F19"/>
    <w:rsid w:val="007453B0"/>
    <w:rsid w:val="0074760D"/>
    <w:rsid w:val="00752300"/>
    <w:rsid w:val="00752A6F"/>
    <w:rsid w:val="00754959"/>
    <w:rsid w:val="007564E1"/>
    <w:rsid w:val="007612F5"/>
    <w:rsid w:val="007621F0"/>
    <w:rsid w:val="00762BD1"/>
    <w:rsid w:val="007654BF"/>
    <w:rsid w:val="00767869"/>
    <w:rsid w:val="00770324"/>
    <w:rsid w:val="00770F77"/>
    <w:rsid w:val="007714CD"/>
    <w:rsid w:val="007720ED"/>
    <w:rsid w:val="0077224D"/>
    <w:rsid w:val="00774E34"/>
    <w:rsid w:val="0078142F"/>
    <w:rsid w:val="00781FC4"/>
    <w:rsid w:val="00783A17"/>
    <w:rsid w:val="00783BCB"/>
    <w:rsid w:val="00783CEE"/>
    <w:rsid w:val="0078677C"/>
    <w:rsid w:val="00790BE4"/>
    <w:rsid w:val="0079251C"/>
    <w:rsid w:val="00792C70"/>
    <w:rsid w:val="0079362B"/>
    <w:rsid w:val="00796839"/>
    <w:rsid w:val="007A1689"/>
    <w:rsid w:val="007A6752"/>
    <w:rsid w:val="007A7F26"/>
    <w:rsid w:val="007B0760"/>
    <w:rsid w:val="007B0B4E"/>
    <w:rsid w:val="007B5890"/>
    <w:rsid w:val="007B7476"/>
    <w:rsid w:val="007B7C86"/>
    <w:rsid w:val="007C04AD"/>
    <w:rsid w:val="007C1640"/>
    <w:rsid w:val="007C3F17"/>
    <w:rsid w:val="007C492B"/>
    <w:rsid w:val="007C6DCB"/>
    <w:rsid w:val="007D02D0"/>
    <w:rsid w:val="007D07C0"/>
    <w:rsid w:val="007D1928"/>
    <w:rsid w:val="007D26ED"/>
    <w:rsid w:val="007D54CE"/>
    <w:rsid w:val="007D5AFA"/>
    <w:rsid w:val="007D5AFB"/>
    <w:rsid w:val="007D5BA7"/>
    <w:rsid w:val="007D7081"/>
    <w:rsid w:val="007D71B6"/>
    <w:rsid w:val="007E18A1"/>
    <w:rsid w:val="007E4845"/>
    <w:rsid w:val="007E5EFD"/>
    <w:rsid w:val="007E65BC"/>
    <w:rsid w:val="007F06B0"/>
    <w:rsid w:val="007F31A8"/>
    <w:rsid w:val="007F3D3E"/>
    <w:rsid w:val="007F4747"/>
    <w:rsid w:val="007F47CB"/>
    <w:rsid w:val="00801EF7"/>
    <w:rsid w:val="008020BD"/>
    <w:rsid w:val="00802409"/>
    <w:rsid w:val="00802A0C"/>
    <w:rsid w:val="00803747"/>
    <w:rsid w:val="00806AF9"/>
    <w:rsid w:val="00806F4C"/>
    <w:rsid w:val="0080785D"/>
    <w:rsid w:val="00812445"/>
    <w:rsid w:val="00813CED"/>
    <w:rsid w:val="00820B2D"/>
    <w:rsid w:val="0082445B"/>
    <w:rsid w:val="00824AA1"/>
    <w:rsid w:val="00824E9A"/>
    <w:rsid w:val="0082661B"/>
    <w:rsid w:val="00827758"/>
    <w:rsid w:val="00827E4A"/>
    <w:rsid w:val="00831F49"/>
    <w:rsid w:val="00841539"/>
    <w:rsid w:val="008419E5"/>
    <w:rsid w:val="008433ED"/>
    <w:rsid w:val="008439FC"/>
    <w:rsid w:val="00851584"/>
    <w:rsid w:val="008516C0"/>
    <w:rsid w:val="0085181E"/>
    <w:rsid w:val="00851859"/>
    <w:rsid w:val="0085193F"/>
    <w:rsid w:val="00852386"/>
    <w:rsid w:val="00852AEB"/>
    <w:rsid w:val="00855256"/>
    <w:rsid w:val="00855835"/>
    <w:rsid w:val="00856120"/>
    <w:rsid w:val="00856ADB"/>
    <w:rsid w:val="00862ACB"/>
    <w:rsid w:val="00866EBE"/>
    <w:rsid w:val="00866FC6"/>
    <w:rsid w:val="0087065F"/>
    <w:rsid w:val="008722E4"/>
    <w:rsid w:val="00873220"/>
    <w:rsid w:val="00873BA9"/>
    <w:rsid w:val="00874247"/>
    <w:rsid w:val="00880873"/>
    <w:rsid w:val="008823CB"/>
    <w:rsid w:val="00882ADB"/>
    <w:rsid w:val="00884CFB"/>
    <w:rsid w:val="00887449"/>
    <w:rsid w:val="008911C4"/>
    <w:rsid w:val="008949A3"/>
    <w:rsid w:val="008964B2"/>
    <w:rsid w:val="008971C0"/>
    <w:rsid w:val="00897AF5"/>
    <w:rsid w:val="008A1A38"/>
    <w:rsid w:val="008A1E62"/>
    <w:rsid w:val="008A2938"/>
    <w:rsid w:val="008A2C5A"/>
    <w:rsid w:val="008A2EE1"/>
    <w:rsid w:val="008A43C0"/>
    <w:rsid w:val="008A4541"/>
    <w:rsid w:val="008A6B6A"/>
    <w:rsid w:val="008A7728"/>
    <w:rsid w:val="008B257C"/>
    <w:rsid w:val="008B2FFB"/>
    <w:rsid w:val="008B3EA0"/>
    <w:rsid w:val="008B43BC"/>
    <w:rsid w:val="008B4834"/>
    <w:rsid w:val="008B6181"/>
    <w:rsid w:val="008B6D03"/>
    <w:rsid w:val="008B7156"/>
    <w:rsid w:val="008C29C5"/>
    <w:rsid w:val="008C3BD3"/>
    <w:rsid w:val="008C4D3E"/>
    <w:rsid w:val="008C56C3"/>
    <w:rsid w:val="008C7C2F"/>
    <w:rsid w:val="008C7F1C"/>
    <w:rsid w:val="008D6993"/>
    <w:rsid w:val="008E0DBA"/>
    <w:rsid w:val="008E263F"/>
    <w:rsid w:val="008E7658"/>
    <w:rsid w:val="008F13B8"/>
    <w:rsid w:val="008F3B9A"/>
    <w:rsid w:val="008F450A"/>
    <w:rsid w:val="008F6A33"/>
    <w:rsid w:val="00900649"/>
    <w:rsid w:val="00900ABE"/>
    <w:rsid w:val="00900F9E"/>
    <w:rsid w:val="009010BE"/>
    <w:rsid w:val="0090271B"/>
    <w:rsid w:val="00904011"/>
    <w:rsid w:val="00906465"/>
    <w:rsid w:val="0090754C"/>
    <w:rsid w:val="0091370E"/>
    <w:rsid w:val="0091515A"/>
    <w:rsid w:val="009156D3"/>
    <w:rsid w:val="009156DD"/>
    <w:rsid w:val="00915C5C"/>
    <w:rsid w:val="009177BE"/>
    <w:rsid w:val="00921640"/>
    <w:rsid w:val="00922A00"/>
    <w:rsid w:val="009230A0"/>
    <w:rsid w:val="009251A6"/>
    <w:rsid w:val="0092592B"/>
    <w:rsid w:val="00926480"/>
    <w:rsid w:val="00932823"/>
    <w:rsid w:val="00932DB8"/>
    <w:rsid w:val="00933D4C"/>
    <w:rsid w:val="009343FD"/>
    <w:rsid w:val="00940194"/>
    <w:rsid w:val="00940447"/>
    <w:rsid w:val="00940462"/>
    <w:rsid w:val="009408BE"/>
    <w:rsid w:val="009418CF"/>
    <w:rsid w:val="00941C75"/>
    <w:rsid w:val="009502EB"/>
    <w:rsid w:val="009521CB"/>
    <w:rsid w:val="00953D5B"/>
    <w:rsid w:val="009577F6"/>
    <w:rsid w:val="009603D7"/>
    <w:rsid w:val="0096331C"/>
    <w:rsid w:val="00963678"/>
    <w:rsid w:val="0096412C"/>
    <w:rsid w:val="00965375"/>
    <w:rsid w:val="00966F0B"/>
    <w:rsid w:val="00971EFD"/>
    <w:rsid w:val="0097220B"/>
    <w:rsid w:val="009725DE"/>
    <w:rsid w:val="00972C18"/>
    <w:rsid w:val="00976CF0"/>
    <w:rsid w:val="0097770E"/>
    <w:rsid w:val="0098016C"/>
    <w:rsid w:val="00983EF6"/>
    <w:rsid w:val="009852A9"/>
    <w:rsid w:val="00985AB8"/>
    <w:rsid w:val="009923E6"/>
    <w:rsid w:val="009938B7"/>
    <w:rsid w:val="009961D2"/>
    <w:rsid w:val="009977B9"/>
    <w:rsid w:val="00997FA2"/>
    <w:rsid w:val="009A1398"/>
    <w:rsid w:val="009A6EBC"/>
    <w:rsid w:val="009A720B"/>
    <w:rsid w:val="009B2DB7"/>
    <w:rsid w:val="009B3785"/>
    <w:rsid w:val="009B3D6F"/>
    <w:rsid w:val="009B462B"/>
    <w:rsid w:val="009B55DC"/>
    <w:rsid w:val="009C0143"/>
    <w:rsid w:val="009C36F6"/>
    <w:rsid w:val="009C3B95"/>
    <w:rsid w:val="009C4838"/>
    <w:rsid w:val="009C70F6"/>
    <w:rsid w:val="009C7906"/>
    <w:rsid w:val="009D1461"/>
    <w:rsid w:val="009D16EF"/>
    <w:rsid w:val="009D23DF"/>
    <w:rsid w:val="009D284A"/>
    <w:rsid w:val="009D3408"/>
    <w:rsid w:val="009D54CD"/>
    <w:rsid w:val="009D570E"/>
    <w:rsid w:val="009D7AD5"/>
    <w:rsid w:val="009E13C5"/>
    <w:rsid w:val="009E29CC"/>
    <w:rsid w:val="009E6538"/>
    <w:rsid w:val="009F01E3"/>
    <w:rsid w:val="009F1EB3"/>
    <w:rsid w:val="009F222C"/>
    <w:rsid w:val="009F53C0"/>
    <w:rsid w:val="009F6A95"/>
    <w:rsid w:val="009F6D91"/>
    <w:rsid w:val="00A00A4F"/>
    <w:rsid w:val="00A01A83"/>
    <w:rsid w:val="00A020F0"/>
    <w:rsid w:val="00A064C8"/>
    <w:rsid w:val="00A11946"/>
    <w:rsid w:val="00A13CD9"/>
    <w:rsid w:val="00A14C3C"/>
    <w:rsid w:val="00A16943"/>
    <w:rsid w:val="00A17050"/>
    <w:rsid w:val="00A17693"/>
    <w:rsid w:val="00A20E3D"/>
    <w:rsid w:val="00A228EC"/>
    <w:rsid w:val="00A2335A"/>
    <w:rsid w:val="00A3168D"/>
    <w:rsid w:val="00A32A8B"/>
    <w:rsid w:val="00A341F3"/>
    <w:rsid w:val="00A35658"/>
    <w:rsid w:val="00A36D53"/>
    <w:rsid w:val="00A37493"/>
    <w:rsid w:val="00A41150"/>
    <w:rsid w:val="00A41654"/>
    <w:rsid w:val="00A426D6"/>
    <w:rsid w:val="00A436BD"/>
    <w:rsid w:val="00A450E9"/>
    <w:rsid w:val="00A4656B"/>
    <w:rsid w:val="00A5088B"/>
    <w:rsid w:val="00A515B4"/>
    <w:rsid w:val="00A518B0"/>
    <w:rsid w:val="00A54559"/>
    <w:rsid w:val="00A54EDD"/>
    <w:rsid w:val="00A56335"/>
    <w:rsid w:val="00A56DC4"/>
    <w:rsid w:val="00A600FC"/>
    <w:rsid w:val="00A60662"/>
    <w:rsid w:val="00A621D2"/>
    <w:rsid w:val="00A63276"/>
    <w:rsid w:val="00A64940"/>
    <w:rsid w:val="00A737A0"/>
    <w:rsid w:val="00A73D1C"/>
    <w:rsid w:val="00A76426"/>
    <w:rsid w:val="00A77B36"/>
    <w:rsid w:val="00A80294"/>
    <w:rsid w:val="00A820E2"/>
    <w:rsid w:val="00A827A2"/>
    <w:rsid w:val="00A831DB"/>
    <w:rsid w:val="00A84355"/>
    <w:rsid w:val="00A85515"/>
    <w:rsid w:val="00A86ACD"/>
    <w:rsid w:val="00A90A99"/>
    <w:rsid w:val="00A90AC1"/>
    <w:rsid w:val="00A91252"/>
    <w:rsid w:val="00A91E44"/>
    <w:rsid w:val="00A94484"/>
    <w:rsid w:val="00A94E97"/>
    <w:rsid w:val="00A95708"/>
    <w:rsid w:val="00AA0A63"/>
    <w:rsid w:val="00AA29E0"/>
    <w:rsid w:val="00AA4568"/>
    <w:rsid w:val="00AA4EFB"/>
    <w:rsid w:val="00AA7753"/>
    <w:rsid w:val="00AB2B18"/>
    <w:rsid w:val="00AB40C3"/>
    <w:rsid w:val="00AB5551"/>
    <w:rsid w:val="00AC0494"/>
    <w:rsid w:val="00AC3880"/>
    <w:rsid w:val="00AC48EA"/>
    <w:rsid w:val="00AC6CC4"/>
    <w:rsid w:val="00AC7CBE"/>
    <w:rsid w:val="00AD0196"/>
    <w:rsid w:val="00AD0B0E"/>
    <w:rsid w:val="00AD1775"/>
    <w:rsid w:val="00AD5263"/>
    <w:rsid w:val="00AD5B2C"/>
    <w:rsid w:val="00AD60D5"/>
    <w:rsid w:val="00AD6847"/>
    <w:rsid w:val="00AD7F31"/>
    <w:rsid w:val="00AE0A02"/>
    <w:rsid w:val="00AE23E1"/>
    <w:rsid w:val="00AE50CD"/>
    <w:rsid w:val="00AE56B5"/>
    <w:rsid w:val="00AE5B2A"/>
    <w:rsid w:val="00AE6EA4"/>
    <w:rsid w:val="00AF3177"/>
    <w:rsid w:val="00AF48AA"/>
    <w:rsid w:val="00AF5C6D"/>
    <w:rsid w:val="00B005F2"/>
    <w:rsid w:val="00B02577"/>
    <w:rsid w:val="00B029D6"/>
    <w:rsid w:val="00B04AD9"/>
    <w:rsid w:val="00B04DD5"/>
    <w:rsid w:val="00B067EC"/>
    <w:rsid w:val="00B076E1"/>
    <w:rsid w:val="00B103F9"/>
    <w:rsid w:val="00B16877"/>
    <w:rsid w:val="00B16979"/>
    <w:rsid w:val="00B17D78"/>
    <w:rsid w:val="00B17DCF"/>
    <w:rsid w:val="00B204C9"/>
    <w:rsid w:val="00B21795"/>
    <w:rsid w:val="00B2340D"/>
    <w:rsid w:val="00B30639"/>
    <w:rsid w:val="00B3092C"/>
    <w:rsid w:val="00B30B1B"/>
    <w:rsid w:val="00B3217E"/>
    <w:rsid w:val="00B32F43"/>
    <w:rsid w:val="00B343DC"/>
    <w:rsid w:val="00B35C1B"/>
    <w:rsid w:val="00B35E45"/>
    <w:rsid w:val="00B3764B"/>
    <w:rsid w:val="00B405D0"/>
    <w:rsid w:val="00B417DA"/>
    <w:rsid w:val="00B42152"/>
    <w:rsid w:val="00B426D7"/>
    <w:rsid w:val="00B432FC"/>
    <w:rsid w:val="00B45949"/>
    <w:rsid w:val="00B471FD"/>
    <w:rsid w:val="00B47577"/>
    <w:rsid w:val="00B47D55"/>
    <w:rsid w:val="00B52730"/>
    <w:rsid w:val="00B53124"/>
    <w:rsid w:val="00B54076"/>
    <w:rsid w:val="00B54C71"/>
    <w:rsid w:val="00B54E7A"/>
    <w:rsid w:val="00B552BE"/>
    <w:rsid w:val="00B560A8"/>
    <w:rsid w:val="00B5669A"/>
    <w:rsid w:val="00B57D21"/>
    <w:rsid w:val="00B604E9"/>
    <w:rsid w:val="00B617FF"/>
    <w:rsid w:val="00B619DE"/>
    <w:rsid w:val="00B62042"/>
    <w:rsid w:val="00B63199"/>
    <w:rsid w:val="00B64334"/>
    <w:rsid w:val="00B64460"/>
    <w:rsid w:val="00B64F0C"/>
    <w:rsid w:val="00B65B16"/>
    <w:rsid w:val="00B65C73"/>
    <w:rsid w:val="00B660DE"/>
    <w:rsid w:val="00B803D5"/>
    <w:rsid w:val="00B8281F"/>
    <w:rsid w:val="00B82C62"/>
    <w:rsid w:val="00B832B4"/>
    <w:rsid w:val="00B87601"/>
    <w:rsid w:val="00B91D7A"/>
    <w:rsid w:val="00B9229E"/>
    <w:rsid w:val="00B9241F"/>
    <w:rsid w:val="00B9582E"/>
    <w:rsid w:val="00B97178"/>
    <w:rsid w:val="00BA031D"/>
    <w:rsid w:val="00BA15DE"/>
    <w:rsid w:val="00BA22EE"/>
    <w:rsid w:val="00BA350D"/>
    <w:rsid w:val="00BA5136"/>
    <w:rsid w:val="00BA5518"/>
    <w:rsid w:val="00BA7B51"/>
    <w:rsid w:val="00BB3173"/>
    <w:rsid w:val="00BB370E"/>
    <w:rsid w:val="00BB6B74"/>
    <w:rsid w:val="00BB7AD8"/>
    <w:rsid w:val="00BC033A"/>
    <w:rsid w:val="00BC117A"/>
    <w:rsid w:val="00BC1F60"/>
    <w:rsid w:val="00BC25E3"/>
    <w:rsid w:val="00BC37F0"/>
    <w:rsid w:val="00BC5CB3"/>
    <w:rsid w:val="00BC7059"/>
    <w:rsid w:val="00BC7C58"/>
    <w:rsid w:val="00BD69E5"/>
    <w:rsid w:val="00BE2AA7"/>
    <w:rsid w:val="00BE6182"/>
    <w:rsid w:val="00BE6789"/>
    <w:rsid w:val="00BE7725"/>
    <w:rsid w:val="00BF0888"/>
    <w:rsid w:val="00BF0F71"/>
    <w:rsid w:val="00BF365E"/>
    <w:rsid w:val="00BF4D75"/>
    <w:rsid w:val="00BF6F56"/>
    <w:rsid w:val="00C00C7C"/>
    <w:rsid w:val="00C0453F"/>
    <w:rsid w:val="00C04F23"/>
    <w:rsid w:val="00C066C5"/>
    <w:rsid w:val="00C10D8E"/>
    <w:rsid w:val="00C11242"/>
    <w:rsid w:val="00C1282C"/>
    <w:rsid w:val="00C131C8"/>
    <w:rsid w:val="00C141B2"/>
    <w:rsid w:val="00C146B7"/>
    <w:rsid w:val="00C15CA1"/>
    <w:rsid w:val="00C16728"/>
    <w:rsid w:val="00C22A96"/>
    <w:rsid w:val="00C23425"/>
    <w:rsid w:val="00C2733A"/>
    <w:rsid w:val="00C27E5F"/>
    <w:rsid w:val="00C27FAC"/>
    <w:rsid w:val="00C3112E"/>
    <w:rsid w:val="00C32754"/>
    <w:rsid w:val="00C330F6"/>
    <w:rsid w:val="00C34716"/>
    <w:rsid w:val="00C34B43"/>
    <w:rsid w:val="00C36999"/>
    <w:rsid w:val="00C36E13"/>
    <w:rsid w:val="00C376A3"/>
    <w:rsid w:val="00C37783"/>
    <w:rsid w:val="00C44D98"/>
    <w:rsid w:val="00C4751A"/>
    <w:rsid w:val="00C51695"/>
    <w:rsid w:val="00C52721"/>
    <w:rsid w:val="00C54670"/>
    <w:rsid w:val="00C55400"/>
    <w:rsid w:val="00C57331"/>
    <w:rsid w:val="00C578F5"/>
    <w:rsid w:val="00C60AB6"/>
    <w:rsid w:val="00C612B7"/>
    <w:rsid w:val="00C61C5D"/>
    <w:rsid w:val="00C61C88"/>
    <w:rsid w:val="00C70135"/>
    <w:rsid w:val="00C72426"/>
    <w:rsid w:val="00C72AD5"/>
    <w:rsid w:val="00C730DE"/>
    <w:rsid w:val="00C74E11"/>
    <w:rsid w:val="00C7642F"/>
    <w:rsid w:val="00C76E0F"/>
    <w:rsid w:val="00C85364"/>
    <w:rsid w:val="00C85AF9"/>
    <w:rsid w:val="00C85C6A"/>
    <w:rsid w:val="00C86EBE"/>
    <w:rsid w:val="00C871D1"/>
    <w:rsid w:val="00C87214"/>
    <w:rsid w:val="00C91CD7"/>
    <w:rsid w:val="00C933C4"/>
    <w:rsid w:val="00C94850"/>
    <w:rsid w:val="00CA1628"/>
    <w:rsid w:val="00CA192C"/>
    <w:rsid w:val="00CA2AC2"/>
    <w:rsid w:val="00CA335F"/>
    <w:rsid w:val="00CA3413"/>
    <w:rsid w:val="00CA40B8"/>
    <w:rsid w:val="00CA6ED3"/>
    <w:rsid w:val="00CA76F1"/>
    <w:rsid w:val="00CB0BF1"/>
    <w:rsid w:val="00CB36FA"/>
    <w:rsid w:val="00CB46DF"/>
    <w:rsid w:val="00CC0244"/>
    <w:rsid w:val="00CC43AE"/>
    <w:rsid w:val="00CC6680"/>
    <w:rsid w:val="00CC6AAC"/>
    <w:rsid w:val="00CD2314"/>
    <w:rsid w:val="00CD4D9E"/>
    <w:rsid w:val="00CD5DB1"/>
    <w:rsid w:val="00CD6A70"/>
    <w:rsid w:val="00CE0592"/>
    <w:rsid w:val="00CE0A96"/>
    <w:rsid w:val="00CE1190"/>
    <w:rsid w:val="00CE3439"/>
    <w:rsid w:val="00CE668A"/>
    <w:rsid w:val="00CE733A"/>
    <w:rsid w:val="00CE79C4"/>
    <w:rsid w:val="00CF1302"/>
    <w:rsid w:val="00CF1983"/>
    <w:rsid w:val="00CF3511"/>
    <w:rsid w:val="00D005A4"/>
    <w:rsid w:val="00D00872"/>
    <w:rsid w:val="00D03A60"/>
    <w:rsid w:val="00D0503B"/>
    <w:rsid w:val="00D05413"/>
    <w:rsid w:val="00D0563C"/>
    <w:rsid w:val="00D10B4D"/>
    <w:rsid w:val="00D1217F"/>
    <w:rsid w:val="00D129E0"/>
    <w:rsid w:val="00D1542F"/>
    <w:rsid w:val="00D15DBE"/>
    <w:rsid w:val="00D174E8"/>
    <w:rsid w:val="00D17985"/>
    <w:rsid w:val="00D20183"/>
    <w:rsid w:val="00D205F0"/>
    <w:rsid w:val="00D21738"/>
    <w:rsid w:val="00D2373F"/>
    <w:rsid w:val="00D243CC"/>
    <w:rsid w:val="00D2722A"/>
    <w:rsid w:val="00D30C6D"/>
    <w:rsid w:val="00D347E9"/>
    <w:rsid w:val="00D354AA"/>
    <w:rsid w:val="00D35FDF"/>
    <w:rsid w:val="00D36353"/>
    <w:rsid w:val="00D374F6"/>
    <w:rsid w:val="00D40DCE"/>
    <w:rsid w:val="00D412C5"/>
    <w:rsid w:val="00D452C8"/>
    <w:rsid w:val="00D52984"/>
    <w:rsid w:val="00D52DD8"/>
    <w:rsid w:val="00D5373F"/>
    <w:rsid w:val="00D5394B"/>
    <w:rsid w:val="00D541F5"/>
    <w:rsid w:val="00D55007"/>
    <w:rsid w:val="00D5752A"/>
    <w:rsid w:val="00D576D6"/>
    <w:rsid w:val="00D57949"/>
    <w:rsid w:val="00D63F4C"/>
    <w:rsid w:val="00D66E01"/>
    <w:rsid w:val="00D720DE"/>
    <w:rsid w:val="00D75998"/>
    <w:rsid w:val="00D7633D"/>
    <w:rsid w:val="00D80B03"/>
    <w:rsid w:val="00D81B89"/>
    <w:rsid w:val="00D83171"/>
    <w:rsid w:val="00D840DB"/>
    <w:rsid w:val="00D849CB"/>
    <w:rsid w:val="00D84F28"/>
    <w:rsid w:val="00D85BEB"/>
    <w:rsid w:val="00D85EA8"/>
    <w:rsid w:val="00D87C81"/>
    <w:rsid w:val="00D90184"/>
    <w:rsid w:val="00D906F9"/>
    <w:rsid w:val="00D90B8B"/>
    <w:rsid w:val="00D930C2"/>
    <w:rsid w:val="00D942D5"/>
    <w:rsid w:val="00D97241"/>
    <w:rsid w:val="00D9768C"/>
    <w:rsid w:val="00DA0457"/>
    <w:rsid w:val="00DA0821"/>
    <w:rsid w:val="00DA4890"/>
    <w:rsid w:val="00DA5AB3"/>
    <w:rsid w:val="00DA6104"/>
    <w:rsid w:val="00DB6F4F"/>
    <w:rsid w:val="00DB7022"/>
    <w:rsid w:val="00DB7B62"/>
    <w:rsid w:val="00DC0947"/>
    <w:rsid w:val="00DC0CA2"/>
    <w:rsid w:val="00DC535A"/>
    <w:rsid w:val="00DC77CB"/>
    <w:rsid w:val="00DD0454"/>
    <w:rsid w:val="00DD12EB"/>
    <w:rsid w:val="00DD215C"/>
    <w:rsid w:val="00DD57FB"/>
    <w:rsid w:val="00DE50EF"/>
    <w:rsid w:val="00DE5DEC"/>
    <w:rsid w:val="00DF017A"/>
    <w:rsid w:val="00DF50AE"/>
    <w:rsid w:val="00DF5F55"/>
    <w:rsid w:val="00DF6498"/>
    <w:rsid w:val="00E05B7E"/>
    <w:rsid w:val="00E112B2"/>
    <w:rsid w:val="00E1374E"/>
    <w:rsid w:val="00E144FB"/>
    <w:rsid w:val="00E1473B"/>
    <w:rsid w:val="00E15D83"/>
    <w:rsid w:val="00E16A25"/>
    <w:rsid w:val="00E16B2B"/>
    <w:rsid w:val="00E17D51"/>
    <w:rsid w:val="00E206A0"/>
    <w:rsid w:val="00E20EE0"/>
    <w:rsid w:val="00E2221A"/>
    <w:rsid w:val="00E26F95"/>
    <w:rsid w:val="00E30066"/>
    <w:rsid w:val="00E31FFF"/>
    <w:rsid w:val="00E33026"/>
    <w:rsid w:val="00E33784"/>
    <w:rsid w:val="00E3687B"/>
    <w:rsid w:val="00E36BCC"/>
    <w:rsid w:val="00E376F0"/>
    <w:rsid w:val="00E40451"/>
    <w:rsid w:val="00E41A9D"/>
    <w:rsid w:val="00E441B6"/>
    <w:rsid w:val="00E44A44"/>
    <w:rsid w:val="00E45E16"/>
    <w:rsid w:val="00E45F73"/>
    <w:rsid w:val="00E4667B"/>
    <w:rsid w:val="00E476BA"/>
    <w:rsid w:val="00E51BEE"/>
    <w:rsid w:val="00E51D65"/>
    <w:rsid w:val="00E52C1D"/>
    <w:rsid w:val="00E54A81"/>
    <w:rsid w:val="00E56A5D"/>
    <w:rsid w:val="00E6015F"/>
    <w:rsid w:val="00E60ABA"/>
    <w:rsid w:val="00E67DD9"/>
    <w:rsid w:val="00E71266"/>
    <w:rsid w:val="00E73B40"/>
    <w:rsid w:val="00E76D57"/>
    <w:rsid w:val="00E77EBE"/>
    <w:rsid w:val="00E80DC7"/>
    <w:rsid w:val="00E80E63"/>
    <w:rsid w:val="00E81CDE"/>
    <w:rsid w:val="00E82BC4"/>
    <w:rsid w:val="00E837C2"/>
    <w:rsid w:val="00E869BF"/>
    <w:rsid w:val="00E86F63"/>
    <w:rsid w:val="00E9414B"/>
    <w:rsid w:val="00E949D6"/>
    <w:rsid w:val="00E94B41"/>
    <w:rsid w:val="00E96316"/>
    <w:rsid w:val="00E97C72"/>
    <w:rsid w:val="00E97FF2"/>
    <w:rsid w:val="00EA050E"/>
    <w:rsid w:val="00EA1644"/>
    <w:rsid w:val="00EA1937"/>
    <w:rsid w:val="00EA1CF7"/>
    <w:rsid w:val="00EA1EF5"/>
    <w:rsid w:val="00EA33EA"/>
    <w:rsid w:val="00EA635F"/>
    <w:rsid w:val="00EA668F"/>
    <w:rsid w:val="00EB0B1B"/>
    <w:rsid w:val="00EB1356"/>
    <w:rsid w:val="00EB2F4A"/>
    <w:rsid w:val="00EB6325"/>
    <w:rsid w:val="00EB7AAB"/>
    <w:rsid w:val="00EC15EC"/>
    <w:rsid w:val="00EC2166"/>
    <w:rsid w:val="00EC269D"/>
    <w:rsid w:val="00EC2F01"/>
    <w:rsid w:val="00EC35B1"/>
    <w:rsid w:val="00EC3BF1"/>
    <w:rsid w:val="00EC4C17"/>
    <w:rsid w:val="00EC7E70"/>
    <w:rsid w:val="00ED00FE"/>
    <w:rsid w:val="00ED070D"/>
    <w:rsid w:val="00ED1814"/>
    <w:rsid w:val="00ED1A73"/>
    <w:rsid w:val="00ED2AE5"/>
    <w:rsid w:val="00ED4240"/>
    <w:rsid w:val="00ED46CA"/>
    <w:rsid w:val="00ED475F"/>
    <w:rsid w:val="00ED4AD7"/>
    <w:rsid w:val="00ED5F86"/>
    <w:rsid w:val="00ED6FAC"/>
    <w:rsid w:val="00ED72BC"/>
    <w:rsid w:val="00EE25B8"/>
    <w:rsid w:val="00EE3254"/>
    <w:rsid w:val="00EE45DE"/>
    <w:rsid w:val="00EE4C67"/>
    <w:rsid w:val="00EE6635"/>
    <w:rsid w:val="00EF512F"/>
    <w:rsid w:val="00EF77B9"/>
    <w:rsid w:val="00F02390"/>
    <w:rsid w:val="00F03819"/>
    <w:rsid w:val="00F0637D"/>
    <w:rsid w:val="00F110E2"/>
    <w:rsid w:val="00F11389"/>
    <w:rsid w:val="00F129DA"/>
    <w:rsid w:val="00F12FD0"/>
    <w:rsid w:val="00F153D7"/>
    <w:rsid w:val="00F172DE"/>
    <w:rsid w:val="00F17693"/>
    <w:rsid w:val="00F2058A"/>
    <w:rsid w:val="00F2065D"/>
    <w:rsid w:val="00F232EC"/>
    <w:rsid w:val="00F253D5"/>
    <w:rsid w:val="00F303F4"/>
    <w:rsid w:val="00F30E62"/>
    <w:rsid w:val="00F3434E"/>
    <w:rsid w:val="00F34774"/>
    <w:rsid w:val="00F34E7F"/>
    <w:rsid w:val="00F37D51"/>
    <w:rsid w:val="00F4011D"/>
    <w:rsid w:val="00F43826"/>
    <w:rsid w:val="00F4441C"/>
    <w:rsid w:val="00F44C48"/>
    <w:rsid w:val="00F45C46"/>
    <w:rsid w:val="00F47F13"/>
    <w:rsid w:val="00F511A2"/>
    <w:rsid w:val="00F51730"/>
    <w:rsid w:val="00F51F9B"/>
    <w:rsid w:val="00F53AF5"/>
    <w:rsid w:val="00F55A76"/>
    <w:rsid w:val="00F60D2A"/>
    <w:rsid w:val="00F64B8C"/>
    <w:rsid w:val="00F710BC"/>
    <w:rsid w:val="00F7122B"/>
    <w:rsid w:val="00F71235"/>
    <w:rsid w:val="00F730F8"/>
    <w:rsid w:val="00F74417"/>
    <w:rsid w:val="00F74CD1"/>
    <w:rsid w:val="00F84E92"/>
    <w:rsid w:val="00F8696B"/>
    <w:rsid w:val="00F919E3"/>
    <w:rsid w:val="00F929A6"/>
    <w:rsid w:val="00F942D4"/>
    <w:rsid w:val="00F953E7"/>
    <w:rsid w:val="00F96039"/>
    <w:rsid w:val="00F965C2"/>
    <w:rsid w:val="00F979DC"/>
    <w:rsid w:val="00F97B7F"/>
    <w:rsid w:val="00FA06B9"/>
    <w:rsid w:val="00FA1CA5"/>
    <w:rsid w:val="00FA1FFA"/>
    <w:rsid w:val="00FA2E6C"/>
    <w:rsid w:val="00FA378A"/>
    <w:rsid w:val="00FA705C"/>
    <w:rsid w:val="00FA75CD"/>
    <w:rsid w:val="00FA7755"/>
    <w:rsid w:val="00FA7AFF"/>
    <w:rsid w:val="00FB048F"/>
    <w:rsid w:val="00FB0F7B"/>
    <w:rsid w:val="00FB128C"/>
    <w:rsid w:val="00FB233C"/>
    <w:rsid w:val="00FB2AB6"/>
    <w:rsid w:val="00FB38D9"/>
    <w:rsid w:val="00FB468C"/>
    <w:rsid w:val="00FB64CE"/>
    <w:rsid w:val="00FC0DF6"/>
    <w:rsid w:val="00FC1BBD"/>
    <w:rsid w:val="00FC2AD0"/>
    <w:rsid w:val="00FC4637"/>
    <w:rsid w:val="00FC5844"/>
    <w:rsid w:val="00FC615B"/>
    <w:rsid w:val="00FD170B"/>
    <w:rsid w:val="00FD2E51"/>
    <w:rsid w:val="00FD2E5A"/>
    <w:rsid w:val="00FD3119"/>
    <w:rsid w:val="00FD36C1"/>
    <w:rsid w:val="00FD6610"/>
    <w:rsid w:val="00FD75EA"/>
    <w:rsid w:val="00FE5701"/>
    <w:rsid w:val="00FE5C4E"/>
    <w:rsid w:val="00FE6931"/>
    <w:rsid w:val="00FF2843"/>
    <w:rsid w:val="00FF2BCD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theme="minorHAns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theme="minorHAns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theme="minorHAns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theme="minorHAns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theme="minorHAns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theme="minorHAns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theme="minorHAns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theme="minorHAns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theme="minorHAnsi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597905"/>
    <w:rPr>
      <w:color w:val="0000FF" w:themeColor="hyperlink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597905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basedOn w:val="ab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basedOn w:val="a0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d">
    <w:name w:val="No Spacing"/>
    <w:uiPriority w:val="1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">
    <w:name w:val="Обычны"/>
    <w:uiPriority w:val="99"/>
    <w:rsid w:val="0006305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Strong"/>
    <w:basedOn w:val="a0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1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theme="minorHAns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theme="minorHAns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theme="minorHAns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theme="minorHAns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theme="minorHAns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theme="minorHAns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theme="minorHAns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theme="minorHAns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theme="minorHAnsi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597905"/>
    <w:rPr>
      <w:color w:val="0000FF" w:themeColor="hyperlink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597905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basedOn w:val="ab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basedOn w:val="a0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d">
    <w:name w:val="No Spacing"/>
    <w:uiPriority w:val="1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">
    <w:name w:val="Обычны"/>
    <w:uiPriority w:val="99"/>
    <w:rsid w:val="0006305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Strong"/>
    <w:basedOn w:val="a0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1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header" Target="header2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chart" Target="charts/chart17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eader" Target="header1.xml"/><Relationship Id="rId25" Type="http://schemas.openxmlformats.org/officeDocument/2006/relationships/chart" Target="charts/chart11.xml"/><Relationship Id="rId33" Type="http://schemas.openxmlformats.org/officeDocument/2006/relationships/chart" Target="charts/chart1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footer" Target="footer2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image" Target="media/image4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19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31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image" Target="media/image2.emf"/><Relationship Id="rId35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sh\Desktop\&#1044;&#1080;&#1072;&#1075;&#1088;&#1072;&#1084;&#1084;&#1099;%20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15707824983415536"/>
          <c:w val="0.9468019371790688"/>
          <c:h val="0.62944721669997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'Изменение числ. насел'!$C$2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contrasting" dir="t"/>
            </a:scene3d>
            <a:sp3d prstMaterial="matte">
              <a:bevelT/>
            </a:sp3d>
          </c:spPr>
          <c:invertIfNegative val="0"/>
          <c:dLbls>
            <c:dLbl>
              <c:idx val="0"/>
              <c:layout>
                <c:manualLayout>
                  <c:x val="2.5493945188017845E-3"/>
                  <c:y val="8.7527811758759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388832849046408E-4"/>
                  <c:y val="5.9916952394079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4373765649418671E-4"/>
                  <c:y val="5.0222760919233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810438097855022E-3"/>
                  <c:y val="4.9272729121884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584799987955617E-3"/>
                  <c:y val="5.30769540021939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1670313639679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'Изменение числ. насел'!$B$3:$B$10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'Изменение числ. насел'!$C$3:$C$10</c:f>
              <c:numCache>
                <c:formatCode>General</c:formatCode>
                <c:ptCount val="8"/>
                <c:pt idx="0">
                  <c:v>-5273</c:v>
                </c:pt>
                <c:pt idx="1">
                  <c:v>-2954</c:v>
                </c:pt>
                <c:pt idx="2">
                  <c:v>-1982</c:v>
                </c:pt>
                <c:pt idx="3">
                  <c:v>-1403</c:v>
                </c:pt>
                <c:pt idx="4">
                  <c:v>913</c:v>
                </c:pt>
                <c:pt idx="5">
                  <c:v>1578</c:v>
                </c:pt>
                <c:pt idx="6">
                  <c:v>2031</c:v>
                </c:pt>
                <c:pt idx="7">
                  <c:v>3050</c:v>
                </c:pt>
              </c:numCache>
            </c:numRef>
          </c:val>
        </c:ser>
        <c:ser>
          <c:idx val="1"/>
          <c:order val="1"/>
          <c:tx>
            <c:strRef>
              <c:f>'Изменение числ. насел'!$D$2</c:f>
              <c:strCache>
                <c:ptCount val="1"/>
                <c:pt idx="0">
                  <c:v>миграционный прирост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37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0" scaled="1"/>
              <a:tileRect/>
            </a:gradFill>
            <a:ln>
              <a:solidFill>
                <a:schemeClr val="accent1">
                  <a:lumMod val="75000"/>
                </a:schemeClr>
              </a:solidFill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flat">
              <a:bevelT/>
            </a:sp3d>
          </c:spPr>
          <c:invertIfNegative val="0"/>
          <c:dLbls>
            <c:dLbl>
              <c:idx val="0"/>
              <c:layout>
                <c:manualLayout>
                  <c:x val="-2.8334412309359873E-3"/>
                  <c:y val="0.171608975573895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623602976970138E-3"/>
                  <c:y val="0.2293248792478620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493945188017845E-3"/>
                  <c:y val="0.1620004939207544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357126009344433E-4"/>
                  <c:y val="0.29512683999839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493945188017845E-3"/>
                  <c:y val="0.2815883572540303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'Изменение числ. насел'!$B$3:$B$10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'Изменение числ. насел'!$D$3:$D$10</c:f>
              <c:numCache>
                <c:formatCode>General</c:formatCode>
                <c:ptCount val="8"/>
                <c:pt idx="0">
                  <c:v>9488</c:v>
                </c:pt>
                <c:pt idx="1">
                  <c:v>12968</c:v>
                </c:pt>
                <c:pt idx="2">
                  <c:v>10006</c:v>
                </c:pt>
                <c:pt idx="3">
                  <c:v>21801</c:v>
                </c:pt>
                <c:pt idx="4">
                  <c:v>21685</c:v>
                </c:pt>
                <c:pt idx="5">
                  <c:v>19991</c:v>
                </c:pt>
                <c:pt idx="6">
                  <c:v>13615</c:v>
                </c:pt>
                <c:pt idx="7">
                  <c:v>12365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16225920"/>
        <c:axId val="116227456"/>
      </c:barChart>
      <c:lineChart>
        <c:grouping val="standard"/>
        <c:varyColors val="0"/>
        <c:ser>
          <c:idx val="2"/>
          <c:order val="2"/>
          <c:tx>
            <c:strRef>
              <c:f>'Изменение числ. насел'!$E$2</c:f>
              <c:strCache>
                <c:ptCount val="1"/>
                <c:pt idx="0">
                  <c:v>общий прирост</c:v>
                </c:pt>
              </c:strCache>
            </c:strRef>
          </c:tx>
          <c:spPr>
            <a:ln w="34925"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7"/>
            <c:spPr>
              <a:gradFill>
                <a:gsLst>
                  <a:gs pos="0">
                    <a:srgbClr val="D6B19C"/>
                  </a:gs>
                  <a:gs pos="5000">
                    <a:srgbClr val="D49E6C"/>
                  </a:gs>
                  <a:gs pos="70000">
                    <a:srgbClr val="A65528"/>
                  </a:gs>
                  <a:gs pos="100000">
                    <a:srgbClr val="663012"/>
                  </a:gs>
                </a:gsLst>
                <a:lin ang="0" scaled="0"/>
              </a:gradFill>
              <a:ln w="28575" cap="sq">
                <a:solidFill>
                  <a:schemeClr val="accent2">
                    <a:lumMod val="75000"/>
                  </a:schemeClr>
                </a:solidFill>
                <a:bevel/>
              </a:ln>
            </c:spPr>
          </c:marker>
          <c:dLbls>
            <c:dLbl>
              <c:idx val="0"/>
              <c:layout>
                <c:manualLayout>
                  <c:x val="-1.7939105604151309E-2"/>
                  <c:y val="-0.110766208928479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330462755253108E-2"/>
                  <c:y val="-8.0370555431118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406563185337971E-2"/>
                  <c:y val="-6.2749760218703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59851051123389E-2"/>
                  <c:y val="-5.0000402028521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131012782102045E-2"/>
                  <c:y val="-3.4218370406106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812629512487731E-3"/>
                  <c:y val="-4.0293040293040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'Изменение числ. насел'!$B$3:$B$10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'Изменение числ. насел'!$E$3:$E$10</c:f>
              <c:numCache>
                <c:formatCode>General</c:formatCode>
                <c:ptCount val="8"/>
                <c:pt idx="0">
                  <c:v>4215</c:v>
                </c:pt>
                <c:pt idx="1">
                  <c:v>10014</c:v>
                </c:pt>
                <c:pt idx="2">
                  <c:v>8024</c:v>
                </c:pt>
                <c:pt idx="3">
                  <c:v>20398</c:v>
                </c:pt>
                <c:pt idx="4">
                  <c:v>22598</c:v>
                </c:pt>
                <c:pt idx="5">
                  <c:v>21749</c:v>
                </c:pt>
                <c:pt idx="6">
                  <c:v>15646</c:v>
                </c:pt>
                <c:pt idx="7">
                  <c:v>15415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225920"/>
        <c:axId val="116227456"/>
      </c:lineChart>
      <c:catAx>
        <c:axId val="116225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anchor="b" anchorCtr="1"/>
          <a:lstStyle/>
          <a:p>
            <a:pPr>
              <a:defRPr sz="1100" b="1" i="0" baseline="0"/>
            </a:pPr>
            <a:endParaRPr lang="ru-RU"/>
          </a:p>
        </c:txPr>
        <c:crossAx val="116227456"/>
        <c:crosses val="autoZero"/>
        <c:auto val="1"/>
        <c:lblAlgn val="ctr"/>
        <c:lblOffset val="600"/>
        <c:noMultiLvlLbl val="0"/>
      </c:catAx>
      <c:valAx>
        <c:axId val="116227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6225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3620876195710045E-3"/>
          <c:y val="0.76771803125673121"/>
          <c:w val="0.96925189322653982"/>
          <c:h val="7.5533709882009428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11. </a:t>
            </a:r>
            <a:r>
              <a:rPr lang="ru-RU" sz="1200"/>
              <a:t>Структура занятых в экономике по организационно-правовой форме и форме собственности работодателя, </a:t>
            </a:r>
            <a:r>
              <a:rPr lang="ru-RU" sz="1100" b="0" baseline="0"/>
              <a:t>в % к общей численности занятых в экономике</a:t>
            </a:r>
          </a:p>
        </c:rich>
      </c:tx>
      <c:layout>
        <c:manualLayout>
          <c:xMode val="edge"/>
          <c:yMode val="edge"/>
          <c:x val="0.12746522309711286"/>
          <c:y val="0"/>
        </c:manualLayout>
      </c:layout>
      <c:overlay val="0"/>
    </c:title>
    <c:autoTitleDeleted val="0"/>
    <c:view3D>
      <c:rotX val="10"/>
      <c:rotY val="1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058484738877609E-2"/>
          <c:y val="0.23189961528781503"/>
          <c:w val="0.60918490832640126"/>
          <c:h val="0.6320031639880631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'струк.заняхпо форме'!$S$16</c:f>
              <c:strCache>
                <c:ptCount val="1"/>
                <c:pt idx="0">
                  <c:v>в бюджетных организациях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4134275618374558E-2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янв.2016г.</c:v>
                </c:pt>
                <c:pt idx="1">
                  <c:v>на 1 янв.2016г.без г.Новосибирска</c:v>
                </c:pt>
              </c:strCache>
            </c:strRef>
          </c:cat>
          <c:val>
            <c:numRef>
              <c:f>'струк.заняхпо форме'!$S$17:$S$18</c:f>
              <c:numCache>
                <c:formatCode>General</c:formatCode>
                <c:ptCount val="2"/>
                <c:pt idx="0" formatCode="0.0">
                  <c:v>27.6</c:v>
                </c:pt>
                <c:pt idx="1">
                  <c:v>29.8</c:v>
                </c:pt>
              </c:numCache>
            </c:numRef>
          </c:val>
        </c:ser>
        <c:ser>
          <c:idx val="1"/>
          <c:order val="1"/>
          <c:tx>
            <c:strRef>
              <c:f>'струк.заняхпо форме'!$T$16</c:f>
              <c:strCache>
                <c:ptCount val="1"/>
                <c:pt idx="0">
                  <c:v>в общественных объединениях и организациях</c:v>
                </c:pt>
              </c:strCache>
            </c:strRef>
          </c:tx>
          <c:invertIfNegative val="0"/>
          <c:cat>
            <c:strRef>
              <c:f>'струк.заняхпо форме'!$R$17:$R$18</c:f>
              <c:strCache>
                <c:ptCount val="2"/>
                <c:pt idx="0">
                  <c:v>на 1 янв.2016г.</c:v>
                </c:pt>
                <c:pt idx="1">
                  <c:v>на 1 янв.2016г.без г.Новосибирска</c:v>
                </c:pt>
              </c:strCache>
            </c:strRef>
          </c:cat>
          <c:val>
            <c:numRef>
              <c:f>'струк.заняхпо форме'!$T$17:$T$18</c:f>
              <c:numCache>
                <c:formatCode>General</c:formatCode>
                <c:ptCount val="2"/>
                <c:pt idx="0">
                  <c:v>0.3</c:v>
                </c:pt>
                <c:pt idx="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'струк.заняхпо форме'!$U$16</c:f>
              <c:strCache>
                <c:ptCount val="1"/>
                <c:pt idx="0">
                  <c:v>в организациях смешанной формы собственности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янв.2016г.</c:v>
                </c:pt>
                <c:pt idx="1">
                  <c:v>на 1 янв.2016г.без г.Новосибирска</c:v>
                </c:pt>
              </c:strCache>
            </c:strRef>
          </c:cat>
          <c:val>
            <c:numRef>
              <c:f>'струк.заняхпо форме'!$U$17:$U$18</c:f>
              <c:numCache>
                <c:formatCode>General</c:formatCode>
                <c:ptCount val="2"/>
                <c:pt idx="0">
                  <c:v>7.8</c:v>
                </c:pt>
                <c:pt idx="1">
                  <c:v>3.2</c:v>
                </c:pt>
              </c:numCache>
            </c:numRef>
          </c:val>
        </c:ser>
        <c:ser>
          <c:idx val="3"/>
          <c:order val="3"/>
          <c:tx>
            <c:strRef>
              <c:f>'струк.заняхпо форме'!$V$16</c:f>
              <c:strCache>
                <c:ptCount val="1"/>
                <c:pt idx="0">
                  <c:v>в крестьянских фермерских хозяйствах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9153343892794881E-2"/>
                  <c:y val="-3.0440891858214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7975204257210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181389870435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6537102473498232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янв.2016г.</c:v>
                </c:pt>
                <c:pt idx="1">
                  <c:v>на 1 янв.2016г.без г.Новосибирска</c:v>
                </c:pt>
              </c:strCache>
            </c:strRef>
          </c:cat>
          <c:val>
            <c:numRef>
              <c:f>'струк.заняхпо форме'!$V$17:$V$18</c:f>
              <c:numCache>
                <c:formatCode>General</c:formatCode>
                <c:ptCount val="2"/>
                <c:pt idx="0">
                  <c:v>0.4</c:v>
                </c:pt>
                <c:pt idx="1">
                  <c:v>1.2</c:v>
                </c:pt>
              </c:numCache>
            </c:numRef>
          </c:val>
        </c:ser>
        <c:ser>
          <c:idx val="4"/>
          <c:order val="4"/>
          <c:tx>
            <c:strRef>
              <c:f>'струк.заняхпо форме'!$W$16</c:f>
              <c:strCache>
                <c:ptCount val="1"/>
                <c:pt idx="0">
                  <c:v>на частных предприятиях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5.580858918584106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янв.2016г.</c:v>
                </c:pt>
                <c:pt idx="1">
                  <c:v>на 1 янв.2016г.без г.Новосибирска</c:v>
                </c:pt>
              </c:strCache>
            </c:strRef>
          </c:cat>
          <c:val>
            <c:numRef>
              <c:f>'струк.заняхпо форме'!$W$17:$W$18</c:f>
              <c:numCache>
                <c:formatCode>General</c:formatCode>
                <c:ptCount val="2"/>
                <c:pt idx="0" formatCode="0.0">
                  <c:v>38.6</c:v>
                </c:pt>
                <c:pt idx="1">
                  <c:v>36.4</c:v>
                </c:pt>
              </c:numCache>
            </c:numRef>
          </c:val>
        </c:ser>
        <c:ser>
          <c:idx val="5"/>
          <c:order val="5"/>
          <c:tx>
            <c:strRef>
              <c:f>'струк.заняхпо форме'!$X$16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янв.2016г.</c:v>
                </c:pt>
                <c:pt idx="1">
                  <c:v>на 1 янв.2016г.без г.Новосибирска</c:v>
                </c:pt>
              </c:strCache>
            </c:strRef>
          </c:cat>
          <c:val>
            <c:numRef>
              <c:f>'струк.заняхпо форме'!$X$17:$X$18</c:f>
              <c:numCache>
                <c:formatCode>General</c:formatCode>
                <c:ptCount val="2"/>
                <c:pt idx="0">
                  <c:v>19.899999999999999</c:v>
                </c:pt>
                <c:pt idx="1">
                  <c:v>14.4</c:v>
                </c:pt>
              </c:numCache>
            </c:numRef>
          </c:val>
        </c:ser>
        <c:ser>
          <c:idx val="6"/>
          <c:order val="6"/>
          <c:tx>
            <c:strRef>
              <c:f>'струк.заняхпо форме'!$Y$16</c:f>
              <c:strCache>
                <c:ptCount val="1"/>
                <c:pt idx="0">
                  <c:v>заняты в домашнем хозяйстве производством товаров и услуг для реализации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32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янв.2016г.</c:v>
                </c:pt>
                <c:pt idx="1">
                  <c:v>на 1 янв.2016г.без г.Новосибирска</c:v>
                </c:pt>
              </c:strCache>
            </c:strRef>
          </c:cat>
          <c:val>
            <c:numRef>
              <c:f>'струк.заняхпо форме'!$Y$17:$Y$18</c:f>
              <c:numCache>
                <c:formatCode>General</c:formatCode>
                <c:ptCount val="2"/>
                <c:pt idx="0">
                  <c:v>5.4</c:v>
                </c:pt>
                <c:pt idx="1">
                  <c:v>14.9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shape val="cylinder"/>
        <c:axId val="140554240"/>
        <c:axId val="140555776"/>
        <c:axId val="0"/>
      </c:bar3DChart>
      <c:catAx>
        <c:axId val="14055424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txPr>
          <a:bodyPr rot="0" anchor="b" anchorCtr="1"/>
          <a:lstStyle/>
          <a:p>
            <a:pPr>
              <a:defRPr sz="900" b="1" i="0" baseline="0"/>
            </a:pPr>
            <a:endParaRPr lang="ru-RU"/>
          </a:p>
        </c:txPr>
        <c:crossAx val="140555776"/>
        <c:crosses val="autoZero"/>
        <c:auto val="0"/>
        <c:lblAlgn val="ctr"/>
        <c:lblOffset val="100"/>
        <c:noMultiLvlLbl val="0"/>
      </c:catAx>
      <c:valAx>
        <c:axId val="140555776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%" sourceLinked="1"/>
        <c:majorTickMark val="out"/>
        <c:minorTickMark val="none"/>
        <c:tickLblPos val="nextTo"/>
        <c:crossAx val="140554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26840024157621"/>
          <c:y val="0.23699673904398313"/>
          <c:w val="0.29953644723497841"/>
          <c:h val="0.7233357193987115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 b="0"/>
              <a:t>Диаграмма 12</a:t>
            </a:r>
            <a:r>
              <a:rPr lang="ru-RU" sz="1100"/>
              <a:t>. Заняты в крестьянских фермерских хозяйствах, индивидуальным трудом и по найму у отдельных граждан, в домашнем хозяйстве производством товаров и услуг</a:t>
            </a:r>
            <a:r>
              <a:rPr lang="ru-RU" sz="1100" baseline="0"/>
              <a:t> для реализации, </a:t>
            </a:r>
            <a:r>
              <a:rPr lang="ru-RU" sz="1100" b="0" baseline="0"/>
              <a:t>на 1 января 2016 года, в % к общей численности занятых в экономике</a:t>
            </a:r>
            <a:endParaRPr lang="ru-RU" sz="1100" b="0"/>
          </a:p>
        </c:rich>
      </c:tx>
      <c:layout>
        <c:manualLayout>
          <c:xMode val="edge"/>
          <c:yMode val="edge"/>
          <c:x val="0.1272396680596485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461210041097811"/>
          <c:y val="0.13112392363524622"/>
          <c:w val="0.83614030819017393"/>
          <c:h val="0.75590922967916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Word]Лист2'!$B$1</c:f>
              <c:strCache>
                <c:ptCount val="1"/>
                <c:pt idx="0">
                  <c:v>Заняты в домашнем хозяйстве производством товаров и услуг для реализации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57480293263301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7480293263301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748029326330168E-2"/>
                  <c:y val="1.090040544142679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498686217553446E-2"/>
                  <c:y val="1.090040544142679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498686217553461E-2"/>
                  <c:y val="-1.486436095069175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39982482900712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49868621755344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49868621755344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749781036258907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8.748905181294537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57480293263301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1.9247591398847984E-2"/>
                  <c:y val="-1.17042212210171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1.5748029326330168E-2"/>
                  <c:y val="-1.17042212210171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8.7487674032601867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5.249343108776722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1.749767258455472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57480293263301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1.924759139884798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1.7497672584554723E-2"/>
                  <c:y val="-1.17042212210171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2.274715347136579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Word]Лист2'!$A$2:$A$36</c:f>
              <c:strCache>
                <c:ptCount val="35"/>
                <c:pt idx="0">
                  <c:v>Колыванский</c:v>
                </c:pt>
                <c:pt idx="1">
                  <c:v>Болотнинский</c:v>
                </c:pt>
                <c:pt idx="2">
                  <c:v>Купинский</c:v>
                </c:pt>
                <c:pt idx="3">
                  <c:v>Мошковский</c:v>
                </c:pt>
                <c:pt idx="4">
                  <c:v>Убинский</c:v>
                </c:pt>
                <c:pt idx="5">
                  <c:v>Черепановский</c:v>
                </c:pt>
                <c:pt idx="6">
                  <c:v>Венгеровский</c:v>
                </c:pt>
                <c:pt idx="7">
                  <c:v>Чистоозерный</c:v>
                </c:pt>
                <c:pt idx="8">
                  <c:v>Чановский</c:v>
                </c:pt>
                <c:pt idx="9">
                  <c:v>Доволенский</c:v>
                </c:pt>
                <c:pt idx="10">
                  <c:v>Коченевский</c:v>
                </c:pt>
                <c:pt idx="11">
                  <c:v>Маслянинский</c:v>
                </c:pt>
                <c:pt idx="12">
                  <c:v>Кыштовский</c:v>
                </c:pt>
                <c:pt idx="13">
                  <c:v>Каргатский</c:v>
                </c:pt>
                <c:pt idx="14">
                  <c:v>Краснозерский</c:v>
                </c:pt>
                <c:pt idx="15">
                  <c:v>Усть-Таркский</c:v>
                </c:pt>
                <c:pt idx="16">
                  <c:v>Баганский</c:v>
                </c:pt>
                <c:pt idx="17">
                  <c:v>Искитимский</c:v>
                </c:pt>
                <c:pt idx="18">
                  <c:v>Куйбышевский</c:v>
                </c:pt>
                <c:pt idx="19">
                  <c:v>Здвинский</c:v>
                </c:pt>
                <c:pt idx="20">
                  <c:v>Тогучинский</c:v>
                </c:pt>
                <c:pt idx="21">
                  <c:v>Чулымский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Ордынский</c:v>
                </c:pt>
                <c:pt idx="25">
                  <c:v>Карасукский</c:v>
                </c:pt>
                <c:pt idx="26">
                  <c:v>Сузунский</c:v>
                </c:pt>
                <c:pt idx="27">
                  <c:v>Кочковский</c:v>
                </c:pt>
                <c:pt idx="28">
                  <c:v>Северный</c:v>
                </c:pt>
                <c:pt idx="29">
                  <c:v>Новосибирский</c:v>
                </c:pt>
                <c:pt idx="30">
                  <c:v>г.Искитим</c:v>
                </c:pt>
                <c:pt idx="31">
                  <c:v>г.Бердск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'[Диаграмма в Microsoft Word]Лист2'!$B$2:$B$36</c:f>
              <c:numCache>
                <c:formatCode>0.0</c:formatCode>
                <c:ptCount val="35"/>
                <c:pt idx="0">
                  <c:v>36.036036036036037</c:v>
                </c:pt>
                <c:pt idx="1">
                  <c:v>28.536306962858898</c:v>
                </c:pt>
                <c:pt idx="2">
                  <c:v>28.327373857767181</c:v>
                </c:pt>
                <c:pt idx="3">
                  <c:v>28.077320920610291</c:v>
                </c:pt>
                <c:pt idx="4">
                  <c:v>26.771372479029093</c:v>
                </c:pt>
                <c:pt idx="5">
                  <c:v>26.698908111881138</c:v>
                </c:pt>
                <c:pt idx="6">
                  <c:v>26.551764294864331</c:v>
                </c:pt>
                <c:pt idx="7">
                  <c:v>24.112525117213664</c:v>
                </c:pt>
                <c:pt idx="8">
                  <c:v>22.8487193661323</c:v>
                </c:pt>
                <c:pt idx="9">
                  <c:v>22.543658493561473</c:v>
                </c:pt>
                <c:pt idx="10">
                  <c:v>21.885714285714286</c:v>
                </c:pt>
                <c:pt idx="11">
                  <c:v>20.243457090687766</c:v>
                </c:pt>
                <c:pt idx="12">
                  <c:v>19.693654266958426</c:v>
                </c:pt>
                <c:pt idx="13">
                  <c:v>19.442644199611149</c:v>
                </c:pt>
                <c:pt idx="14">
                  <c:v>19.01506051926453</c:v>
                </c:pt>
                <c:pt idx="15">
                  <c:v>18.964415086298743</c:v>
                </c:pt>
                <c:pt idx="16">
                  <c:v>17.862838915470494</c:v>
                </c:pt>
                <c:pt idx="17">
                  <c:v>17.654697746899551</c:v>
                </c:pt>
                <c:pt idx="18">
                  <c:v>16.125428273499182</c:v>
                </c:pt>
                <c:pt idx="19">
                  <c:v>15.886549504089089</c:v>
                </c:pt>
                <c:pt idx="20">
                  <c:v>15.392295532074217</c:v>
                </c:pt>
                <c:pt idx="21">
                  <c:v>14.448508722566123</c:v>
                </c:pt>
                <c:pt idx="22">
                  <c:v>13.586218140318461</c:v>
                </c:pt>
                <c:pt idx="23">
                  <c:v>12.742116215783575</c:v>
                </c:pt>
                <c:pt idx="24">
                  <c:v>10.418043621943159</c:v>
                </c:pt>
                <c:pt idx="25">
                  <c:v>10.217290799815071</c:v>
                </c:pt>
                <c:pt idx="26">
                  <c:v>9.7729664712073365</c:v>
                </c:pt>
                <c:pt idx="27">
                  <c:v>9.0670965142051188</c:v>
                </c:pt>
                <c:pt idx="28">
                  <c:v>8.6021505376344081</c:v>
                </c:pt>
                <c:pt idx="29">
                  <c:v>8.3043771717121224</c:v>
                </c:pt>
                <c:pt idx="30">
                  <c:v>5.636604774535809</c:v>
                </c:pt>
                <c:pt idx="31">
                  <c:v>1.4530728918532634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Word]Лист2'!$C$1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dLbl>
              <c:idx val="4"/>
              <c:layout>
                <c:manualLayout>
                  <c:x val="2.0997372435106857E-2"/>
                  <c:y val="1.090040544142679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3.674540176143705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7996496580142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2.7996496580142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5.07436500515083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0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Word]Лист2'!$A$2:$A$36</c:f>
              <c:strCache>
                <c:ptCount val="35"/>
                <c:pt idx="0">
                  <c:v>Колыванский</c:v>
                </c:pt>
                <c:pt idx="1">
                  <c:v>Болотнинский</c:v>
                </c:pt>
                <c:pt idx="2">
                  <c:v>Купинский</c:v>
                </c:pt>
                <c:pt idx="3">
                  <c:v>Мошковский</c:v>
                </c:pt>
                <c:pt idx="4">
                  <c:v>Убинский</c:v>
                </c:pt>
                <c:pt idx="5">
                  <c:v>Черепановский</c:v>
                </c:pt>
                <c:pt idx="6">
                  <c:v>Венгеровский</c:v>
                </c:pt>
                <c:pt idx="7">
                  <c:v>Чистоозерный</c:v>
                </c:pt>
                <c:pt idx="8">
                  <c:v>Чановский</c:v>
                </c:pt>
                <c:pt idx="9">
                  <c:v>Доволенский</c:v>
                </c:pt>
                <c:pt idx="10">
                  <c:v>Коченевский</c:v>
                </c:pt>
                <c:pt idx="11">
                  <c:v>Маслянинский</c:v>
                </c:pt>
                <c:pt idx="12">
                  <c:v>Кыштовский</c:v>
                </c:pt>
                <c:pt idx="13">
                  <c:v>Каргатский</c:v>
                </c:pt>
                <c:pt idx="14">
                  <c:v>Краснозерский</c:v>
                </c:pt>
                <c:pt idx="15">
                  <c:v>Усть-Таркский</c:v>
                </c:pt>
                <c:pt idx="16">
                  <c:v>Баганский</c:v>
                </c:pt>
                <c:pt idx="17">
                  <c:v>Искитимский</c:v>
                </c:pt>
                <c:pt idx="18">
                  <c:v>Куйбышевский</c:v>
                </c:pt>
                <c:pt idx="19">
                  <c:v>Здвинский</c:v>
                </c:pt>
                <c:pt idx="20">
                  <c:v>Тогучинский</c:v>
                </c:pt>
                <c:pt idx="21">
                  <c:v>Чулымский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Ордынский</c:v>
                </c:pt>
                <c:pt idx="25">
                  <c:v>Карасукский</c:v>
                </c:pt>
                <c:pt idx="26">
                  <c:v>Сузунский</c:v>
                </c:pt>
                <c:pt idx="27">
                  <c:v>Кочковский</c:v>
                </c:pt>
                <c:pt idx="28">
                  <c:v>Северный</c:v>
                </c:pt>
                <c:pt idx="29">
                  <c:v>Новосибирский</c:v>
                </c:pt>
                <c:pt idx="30">
                  <c:v>г.Искитим</c:v>
                </c:pt>
                <c:pt idx="31">
                  <c:v>г.Бердск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'[Диаграмма в Microsoft Word]Лист2'!$C$2:$C$36</c:f>
              <c:numCache>
                <c:formatCode>0.0</c:formatCode>
                <c:ptCount val="35"/>
                <c:pt idx="0">
                  <c:v>9.628378378378379</c:v>
                </c:pt>
                <c:pt idx="1">
                  <c:v>12.678900693651769</c:v>
                </c:pt>
                <c:pt idx="2">
                  <c:v>6.3090981326976561</c:v>
                </c:pt>
                <c:pt idx="3">
                  <c:v>14.080682699767262</c:v>
                </c:pt>
                <c:pt idx="4">
                  <c:v>8.7453150098161707</c:v>
                </c:pt>
                <c:pt idx="5">
                  <c:v>11.676721344169119</c:v>
                </c:pt>
                <c:pt idx="6">
                  <c:v>15.372074065447769</c:v>
                </c:pt>
                <c:pt idx="7">
                  <c:v>7.0462156731413259</c:v>
                </c:pt>
                <c:pt idx="8">
                  <c:v>16.049382716049383</c:v>
                </c:pt>
                <c:pt idx="9">
                  <c:v>11.518786382077968</c:v>
                </c:pt>
                <c:pt idx="10">
                  <c:v>19.188571428571429</c:v>
                </c:pt>
                <c:pt idx="11">
                  <c:v>13.743152769324407</c:v>
                </c:pt>
                <c:pt idx="12">
                  <c:v>14.507658643326039</c:v>
                </c:pt>
                <c:pt idx="13">
                  <c:v>9.7213220998055743</c:v>
                </c:pt>
                <c:pt idx="14">
                  <c:v>12.64898826573039</c:v>
                </c:pt>
                <c:pt idx="15">
                  <c:v>5.6040911996590665</c:v>
                </c:pt>
                <c:pt idx="16">
                  <c:v>6.3476874003189794</c:v>
                </c:pt>
                <c:pt idx="17">
                  <c:v>2.2531004480228556</c:v>
                </c:pt>
                <c:pt idx="18">
                  <c:v>21.603604945627886</c:v>
                </c:pt>
                <c:pt idx="19">
                  <c:v>11.362449973899425</c:v>
                </c:pt>
                <c:pt idx="20">
                  <c:v>22.930360262917048</c:v>
                </c:pt>
                <c:pt idx="21">
                  <c:v>12.605514912774339</c:v>
                </c:pt>
                <c:pt idx="22">
                  <c:v>6.4507363730232052</c:v>
                </c:pt>
                <c:pt idx="23">
                  <c:v>15.682194119844192</c:v>
                </c:pt>
                <c:pt idx="24">
                  <c:v>20.10079312623926</c:v>
                </c:pt>
                <c:pt idx="25">
                  <c:v>15.677813736066163</c:v>
                </c:pt>
                <c:pt idx="26">
                  <c:v>16.305818673883625</c:v>
                </c:pt>
                <c:pt idx="27">
                  <c:v>10.679024783397139</c:v>
                </c:pt>
                <c:pt idx="28">
                  <c:v>9.3701996927803375</c:v>
                </c:pt>
                <c:pt idx="29">
                  <c:v>12.289078319126066</c:v>
                </c:pt>
                <c:pt idx="30">
                  <c:v>27.78846153846154</c:v>
                </c:pt>
                <c:pt idx="31">
                  <c:v>19.84992853739876</c:v>
                </c:pt>
                <c:pt idx="32">
                  <c:v>4.9507012914872934</c:v>
                </c:pt>
                <c:pt idx="33">
                  <c:v>12.700449005772931</c:v>
                </c:pt>
                <c:pt idx="34">
                  <c:v>22.840993467061903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Word]Лист2'!$D$1</c:f>
              <c:strCache>
                <c:ptCount val="1"/>
                <c:pt idx="0">
                  <c:v>Заняты в крестьянских фермерских хозяйствах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3.146755334737844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2265648886726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91992240676857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442392275916953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632685547317876E-2"/>
                  <c:y val="-1.81601585853722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3.673454990773043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369392610600344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4.53857660893066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4.03817698818432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38231239881142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5.607937994334601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3.75506962438575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3.370256870721680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5.9809173575844227E-2"/>
                  <c:y val="1.793503365925667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2.29263811947919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3.631713031179838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4.114313802333290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2.5704627196999782E-2"/>
                  <c:y val="-1.793503365925667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Word]Лист2'!$A$2:$A$36</c:f>
              <c:strCache>
                <c:ptCount val="35"/>
                <c:pt idx="0">
                  <c:v>Колыванский</c:v>
                </c:pt>
                <c:pt idx="1">
                  <c:v>Болотнинский</c:v>
                </c:pt>
                <c:pt idx="2">
                  <c:v>Купинский</c:v>
                </c:pt>
                <c:pt idx="3">
                  <c:v>Мошковский</c:v>
                </c:pt>
                <c:pt idx="4">
                  <c:v>Убинский</c:v>
                </c:pt>
                <c:pt idx="5">
                  <c:v>Черепановский</c:v>
                </c:pt>
                <c:pt idx="6">
                  <c:v>Венгеровский</c:v>
                </c:pt>
                <c:pt idx="7">
                  <c:v>Чистоозерный</c:v>
                </c:pt>
                <c:pt idx="8">
                  <c:v>Чановский</c:v>
                </c:pt>
                <c:pt idx="9">
                  <c:v>Доволенский</c:v>
                </c:pt>
                <c:pt idx="10">
                  <c:v>Коченевский</c:v>
                </c:pt>
                <c:pt idx="11">
                  <c:v>Маслянинский</c:v>
                </c:pt>
                <c:pt idx="12">
                  <c:v>Кыштовский</c:v>
                </c:pt>
                <c:pt idx="13">
                  <c:v>Каргатский</c:v>
                </c:pt>
                <c:pt idx="14">
                  <c:v>Краснозерский</c:v>
                </c:pt>
                <c:pt idx="15">
                  <c:v>Усть-Таркский</c:v>
                </c:pt>
                <c:pt idx="16">
                  <c:v>Баганский</c:v>
                </c:pt>
                <c:pt idx="17">
                  <c:v>Искитимский</c:v>
                </c:pt>
                <c:pt idx="18">
                  <c:v>Куйбышевский</c:v>
                </c:pt>
                <c:pt idx="19">
                  <c:v>Здвинский</c:v>
                </c:pt>
                <c:pt idx="20">
                  <c:v>Тогучинский</c:v>
                </c:pt>
                <c:pt idx="21">
                  <c:v>Чулымский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Ордынский</c:v>
                </c:pt>
                <c:pt idx="25">
                  <c:v>Карасукский</c:v>
                </c:pt>
                <c:pt idx="26">
                  <c:v>Сузунский</c:v>
                </c:pt>
                <c:pt idx="27">
                  <c:v>Кочковский</c:v>
                </c:pt>
                <c:pt idx="28">
                  <c:v>Северный</c:v>
                </c:pt>
                <c:pt idx="29">
                  <c:v>Новосибирский</c:v>
                </c:pt>
                <c:pt idx="30">
                  <c:v>г.Искитим</c:v>
                </c:pt>
                <c:pt idx="31">
                  <c:v>г.Бердск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'[Диаграмма в Microsoft Word]Лист2'!$D$2:$D$36</c:f>
              <c:numCache>
                <c:formatCode>0.0</c:formatCode>
                <c:ptCount val="35"/>
                <c:pt idx="0">
                  <c:v>0.28153153153153154</c:v>
                </c:pt>
                <c:pt idx="1">
                  <c:v>0.18438844499078058</c:v>
                </c:pt>
                <c:pt idx="2">
                  <c:v>1.3428684942391735</c:v>
                </c:pt>
                <c:pt idx="3">
                  <c:v>2.2627359710369794</c:v>
                </c:pt>
                <c:pt idx="4">
                  <c:v>0.19632339817954667</c:v>
                </c:pt>
                <c:pt idx="5">
                  <c:v>0.42379219225208159</c:v>
                </c:pt>
                <c:pt idx="6">
                  <c:v>0.31442878770234073</c:v>
                </c:pt>
                <c:pt idx="7">
                  <c:v>5.1306095110515741</c:v>
                </c:pt>
                <c:pt idx="8">
                  <c:v>1.1977151280633869</c:v>
                </c:pt>
                <c:pt idx="9">
                  <c:v>0.72323161051331808</c:v>
                </c:pt>
                <c:pt idx="10">
                  <c:v>2.1942857142857144</c:v>
                </c:pt>
                <c:pt idx="11">
                  <c:v>0.79123554473524038</c:v>
                </c:pt>
                <c:pt idx="12">
                  <c:v>0.61269146608315095</c:v>
                </c:pt>
                <c:pt idx="13">
                  <c:v>2.6409591704471809</c:v>
                </c:pt>
                <c:pt idx="14">
                  <c:v>2.0049893744802736</c:v>
                </c:pt>
                <c:pt idx="15">
                  <c:v>1.0227999147666738</c:v>
                </c:pt>
                <c:pt idx="16">
                  <c:v>0.28708133971291866</c:v>
                </c:pt>
                <c:pt idx="17">
                  <c:v>3.8309200701253165</c:v>
                </c:pt>
                <c:pt idx="18">
                  <c:v>0.38730820795471471</c:v>
                </c:pt>
                <c:pt idx="19">
                  <c:v>0.36540803897685747</c:v>
                </c:pt>
                <c:pt idx="20">
                  <c:v>2.0966802562609201</c:v>
                </c:pt>
                <c:pt idx="21">
                  <c:v>1.3224535734383793</c:v>
                </c:pt>
                <c:pt idx="22">
                  <c:v>4.6193141677082767</c:v>
                </c:pt>
                <c:pt idx="23">
                  <c:v>0.41086388132970492</c:v>
                </c:pt>
                <c:pt idx="24">
                  <c:v>0.63615333773959026</c:v>
                </c:pt>
                <c:pt idx="25">
                  <c:v>0.44691015564801972</c:v>
                </c:pt>
                <c:pt idx="26">
                  <c:v>1.5035333032626672</c:v>
                </c:pt>
                <c:pt idx="27">
                  <c:v>2.9014708845456378</c:v>
                </c:pt>
                <c:pt idx="28">
                  <c:v>1.0445468509984639</c:v>
                </c:pt>
                <c:pt idx="29">
                  <c:v>0.4524660650451216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100"/>
        <c:axId val="140846208"/>
        <c:axId val="140847744"/>
      </c:barChart>
      <c:catAx>
        <c:axId val="1408462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60"/>
            </a:pPr>
            <a:endParaRPr lang="ru-RU"/>
          </a:p>
        </c:txPr>
        <c:crossAx val="140847744"/>
        <c:crosses val="autoZero"/>
        <c:auto val="1"/>
        <c:lblAlgn val="ctr"/>
        <c:lblOffset val="100"/>
        <c:noMultiLvlLbl val="0"/>
      </c:catAx>
      <c:valAx>
        <c:axId val="140847744"/>
        <c:scaling>
          <c:orientation val="minMax"/>
        </c:scaling>
        <c:delete val="1"/>
        <c:axPos val="b"/>
        <c:majorGridlines>
          <c:spPr>
            <a:ln w="6350">
              <a:solidFill>
                <a:schemeClr val="accent2">
                  <a:lumMod val="20000"/>
                  <a:lumOff val="8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140846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451877356010966"/>
          <c:y val="0.90113249146002894"/>
          <c:w val="0.76058733704834525"/>
          <c:h val="8.0932474880714367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13. </a:t>
            </a:r>
            <a:r>
              <a:rPr lang="ru-RU" sz="1100"/>
              <a:t>Среднесписочная численность работников крупных, средних, малых предприятий</a:t>
            </a:r>
            <a:r>
              <a:rPr lang="ru-RU" sz="1100" baseline="0"/>
              <a:t> (с учетом микропредприятий</a:t>
            </a:r>
            <a:r>
              <a:rPr lang="ru-RU" sz="1100" b="0" baseline="0"/>
              <a:t>), в % к общей численности занятых в экономике</a:t>
            </a:r>
            <a:endParaRPr lang="ru-RU" sz="1100" b="0"/>
          </a:p>
        </c:rich>
      </c:tx>
      <c:layout>
        <c:manualLayout>
          <c:xMode val="edge"/>
          <c:yMode val="edge"/>
          <c:x val="9.7163050543446955E-2"/>
          <c:y val="1.08254397834912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900896008688569"/>
          <c:y val="0.10774310180104348"/>
          <c:w val="0.66931503468022613"/>
          <c:h val="0.847057703713964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14300" prst="hardEdge"/>
            </a:sp3d>
          </c:spPr>
          <c:invertIfNegative val="0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Лист2!$A$2:$A$37</c:f>
              <c:strCache>
                <c:ptCount val="36"/>
                <c:pt idx="0">
                  <c:v>Мошковский</c:v>
                </c:pt>
                <c:pt idx="1">
                  <c:v>Болотнинский</c:v>
                </c:pt>
                <c:pt idx="2">
                  <c:v>Коченевский </c:v>
                </c:pt>
                <c:pt idx="3">
                  <c:v>Куйбышевский </c:v>
                </c:pt>
                <c:pt idx="4">
                  <c:v>Колыванский </c:v>
                </c:pt>
                <c:pt idx="5">
                  <c:v>Кыштовский </c:v>
                </c:pt>
                <c:pt idx="6">
                  <c:v>Искитимский </c:v>
                </c:pt>
                <c:pt idx="7">
                  <c:v>Чановский </c:v>
                </c:pt>
                <c:pt idx="8">
                  <c:v>Татарский </c:v>
                </c:pt>
                <c:pt idx="9">
                  <c:v>Венгеровский </c:v>
                </c:pt>
                <c:pt idx="10">
                  <c:v>Купинский </c:v>
                </c:pt>
                <c:pt idx="11">
                  <c:v>Сузунский</c:v>
                </c:pt>
                <c:pt idx="12">
                  <c:v>Тогучинский </c:v>
                </c:pt>
                <c:pt idx="13">
                  <c:v>г. Искитим</c:v>
                </c:pt>
                <c:pt idx="14">
                  <c:v>г.  Бердск</c:v>
                </c:pt>
                <c:pt idx="15">
                  <c:v>Чистоозерный </c:v>
                </c:pt>
                <c:pt idx="16">
                  <c:v>Черепановский </c:v>
                </c:pt>
                <c:pt idx="17">
                  <c:v>Здвинский </c:v>
                </c:pt>
                <c:pt idx="18">
                  <c:v>Убинский </c:v>
                </c:pt>
                <c:pt idx="19">
                  <c:v>Каргатский </c:v>
                </c:pt>
                <c:pt idx="20">
                  <c:v>Маслянинский </c:v>
                </c:pt>
                <c:pt idx="21">
                  <c:v>Ордынский </c:v>
                </c:pt>
                <c:pt idx="22">
                  <c:v>г.  Обь</c:v>
                </c:pt>
                <c:pt idx="23">
                  <c:v>Доволенский </c:v>
                </c:pt>
                <c:pt idx="24">
                  <c:v>Краснозерский </c:v>
                </c:pt>
                <c:pt idx="25">
                  <c:v>Карасукский</c:v>
                </c:pt>
                <c:pt idx="26">
                  <c:v>Барабинский </c:v>
                </c:pt>
                <c:pt idx="27">
                  <c:v>Северный </c:v>
                </c:pt>
                <c:pt idx="28">
                  <c:v>Баганский </c:v>
                </c:pt>
                <c:pt idx="29">
                  <c:v>Усть-Таркский </c:v>
                </c:pt>
                <c:pt idx="30">
                  <c:v>Кочковский</c:v>
                </c:pt>
                <c:pt idx="31">
                  <c:v>Средняя по области</c:v>
                </c:pt>
                <c:pt idx="32">
                  <c:v>Чулымский </c:v>
                </c:pt>
                <c:pt idx="33">
                  <c:v>г.  Новосибирск</c:v>
                </c:pt>
                <c:pt idx="34">
                  <c:v>Новосибирский</c:v>
                </c:pt>
                <c:pt idx="35">
                  <c:v>р.п. Кольцово</c:v>
                </c:pt>
              </c:strCache>
            </c:strRef>
          </c:cat>
          <c:val>
            <c:numRef>
              <c:f>Лист2!$B$2:$B$37</c:f>
              <c:numCache>
                <c:formatCode>0.0</c:formatCode>
                <c:ptCount val="36"/>
                <c:pt idx="0">
                  <c:v>40.254525471942074</c:v>
                </c:pt>
                <c:pt idx="1">
                  <c:v>44.11827201685837</c:v>
                </c:pt>
                <c:pt idx="2">
                  <c:v>45.090971428571429</c:v>
                </c:pt>
                <c:pt idx="3">
                  <c:v>47.927044540443916</c:v>
                </c:pt>
                <c:pt idx="4">
                  <c:v>49.01497747747748</c:v>
                </c:pt>
                <c:pt idx="5">
                  <c:v>49.352954048140035</c:v>
                </c:pt>
                <c:pt idx="6">
                  <c:v>49.772742029738332</c:v>
                </c:pt>
                <c:pt idx="7">
                  <c:v>51.410263497328174</c:v>
                </c:pt>
                <c:pt idx="8">
                  <c:v>51.902396608879954</c:v>
                </c:pt>
                <c:pt idx="9">
                  <c:v>52.38010946780016</c:v>
                </c:pt>
                <c:pt idx="10">
                  <c:v>52.479062375844258</c:v>
                </c:pt>
                <c:pt idx="11">
                  <c:v>52.509848143136374</c:v>
                </c:pt>
                <c:pt idx="12">
                  <c:v>53.053748231966054</c:v>
                </c:pt>
                <c:pt idx="13">
                  <c:v>53.740683023872677</c:v>
                </c:pt>
                <c:pt idx="14">
                  <c:v>54.189518818484991</c:v>
                </c:pt>
                <c:pt idx="15">
                  <c:v>54.564501004688545</c:v>
                </c:pt>
                <c:pt idx="16">
                  <c:v>54.674976317495137</c:v>
                </c:pt>
                <c:pt idx="17">
                  <c:v>58.577866713067685</c:v>
                </c:pt>
                <c:pt idx="18">
                  <c:v>58.66857040870962</c:v>
                </c:pt>
                <c:pt idx="19">
                  <c:v>59.596403110823069</c:v>
                </c:pt>
                <c:pt idx="20">
                  <c:v>60.13524041387705</c:v>
                </c:pt>
                <c:pt idx="21">
                  <c:v>60.812210839391938</c:v>
                </c:pt>
                <c:pt idx="22">
                  <c:v>60.962921816414379</c:v>
                </c:pt>
                <c:pt idx="23">
                  <c:v>61.11077791497619</c:v>
                </c:pt>
                <c:pt idx="24">
                  <c:v>61.388986417813918</c:v>
                </c:pt>
                <c:pt idx="25">
                  <c:v>62.060307186520781</c:v>
                </c:pt>
                <c:pt idx="26">
                  <c:v>67.75236113334401</c:v>
                </c:pt>
                <c:pt idx="27">
                  <c:v>67.807680491551466</c:v>
                </c:pt>
                <c:pt idx="28">
                  <c:v>68.043062200956939</c:v>
                </c:pt>
                <c:pt idx="29">
                  <c:v>68.099083741743016</c:v>
                </c:pt>
                <c:pt idx="30">
                  <c:v>68.177312109611123</c:v>
                </c:pt>
                <c:pt idx="31">
                  <c:v>68.536706109367543</c:v>
                </c:pt>
                <c:pt idx="32">
                  <c:v>72.954698930782214</c:v>
                </c:pt>
                <c:pt idx="33">
                  <c:v>75.8</c:v>
                </c:pt>
                <c:pt idx="34">
                  <c:v>76.870809689273301</c:v>
                </c:pt>
                <c:pt idx="35">
                  <c:v>80.02976266837716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14300" prst="hardEdge"/>
            </a:sp3d>
          </c:spPr>
          <c:invertIfNegative val="0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Лист2!$A$2:$A$37</c:f>
              <c:strCache>
                <c:ptCount val="36"/>
                <c:pt idx="0">
                  <c:v>Мошковский</c:v>
                </c:pt>
                <c:pt idx="1">
                  <c:v>Болотнинский</c:v>
                </c:pt>
                <c:pt idx="2">
                  <c:v>Коченевский </c:v>
                </c:pt>
                <c:pt idx="3">
                  <c:v>Куйбышевский </c:v>
                </c:pt>
                <c:pt idx="4">
                  <c:v>Колыванский </c:v>
                </c:pt>
                <c:pt idx="5">
                  <c:v>Кыштовский </c:v>
                </c:pt>
                <c:pt idx="6">
                  <c:v>Искитимский </c:v>
                </c:pt>
                <c:pt idx="7">
                  <c:v>Чановский </c:v>
                </c:pt>
                <c:pt idx="8">
                  <c:v>Татарский </c:v>
                </c:pt>
                <c:pt idx="9">
                  <c:v>Венгеровский </c:v>
                </c:pt>
                <c:pt idx="10">
                  <c:v>Купинский </c:v>
                </c:pt>
                <c:pt idx="11">
                  <c:v>Сузунский</c:v>
                </c:pt>
                <c:pt idx="12">
                  <c:v>Тогучинский </c:v>
                </c:pt>
                <c:pt idx="13">
                  <c:v>г. Искитим</c:v>
                </c:pt>
                <c:pt idx="14">
                  <c:v>г.  Бердск</c:v>
                </c:pt>
                <c:pt idx="15">
                  <c:v>Чистоозерный </c:v>
                </c:pt>
                <c:pt idx="16">
                  <c:v>Черепановский </c:v>
                </c:pt>
                <c:pt idx="17">
                  <c:v>Здвинский </c:v>
                </c:pt>
                <c:pt idx="18">
                  <c:v>Убинский </c:v>
                </c:pt>
                <c:pt idx="19">
                  <c:v>Каргатский </c:v>
                </c:pt>
                <c:pt idx="20">
                  <c:v>Маслянинский </c:v>
                </c:pt>
                <c:pt idx="21">
                  <c:v>Ордынский </c:v>
                </c:pt>
                <c:pt idx="22">
                  <c:v>г.  Обь</c:v>
                </c:pt>
                <c:pt idx="23">
                  <c:v>Доволенский </c:v>
                </c:pt>
                <c:pt idx="24">
                  <c:v>Краснозерский </c:v>
                </c:pt>
                <c:pt idx="25">
                  <c:v>Карасукский</c:v>
                </c:pt>
                <c:pt idx="26">
                  <c:v>Барабинский </c:v>
                </c:pt>
                <c:pt idx="27">
                  <c:v>Северный </c:v>
                </c:pt>
                <c:pt idx="28">
                  <c:v>Баганский </c:v>
                </c:pt>
                <c:pt idx="29">
                  <c:v>Усть-Таркский </c:v>
                </c:pt>
                <c:pt idx="30">
                  <c:v>Кочковский</c:v>
                </c:pt>
                <c:pt idx="31">
                  <c:v>Средняя по области</c:v>
                </c:pt>
                <c:pt idx="32">
                  <c:v>Чулымский </c:v>
                </c:pt>
                <c:pt idx="33">
                  <c:v>г.  Новосибирск</c:v>
                </c:pt>
                <c:pt idx="34">
                  <c:v>Новосибирский</c:v>
                </c:pt>
                <c:pt idx="35">
                  <c:v>р.п. Кольцово</c:v>
                </c:pt>
              </c:strCache>
            </c:strRef>
          </c:cat>
          <c:val>
            <c:numRef>
              <c:f>Лист2!$C$2:$C$37</c:f>
              <c:numCache>
                <c:formatCode>0.0</c:formatCode>
                <c:ptCount val="36"/>
                <c:pt idx="0">
                  <c:v>43.3</c:v>
                </c:pt>
                <c:pt idx="1">
                  <c:v>44.6</c:v>
                </c:pt>
                <c:pt idx="2">
                  <c:v>46.3</c:v>
                </c:pt>
                <c:pt idx="3">
                  <c:v>49</c:v>
                </c:pt>
                <c:pt idx="4">
                  <c:v>46.8</c:v>
                </c:pt>
                <c:pt idx="5">
                  <c:v>51.3</c:v>
                </c:pt>
                <c:pt idx="6">
                  <c:v>51</c:v>
                </c:pt>
                <c:pt idx="7">
                  <c:v>50.3</c:v>
                </c:pt>
                <c:pt idx="8">
                  <c:v>53</c:v>
                </c:pt>
                <c:pt idx="9">
                  <c:v>53.2</c:v>
                </c:pt>
                <c:pt idx="10">
                  <c:v>53.6</c:v>
                </c:pt>
                <c:pt idx="11">
                  <c:v>52.3</c:v>
                </c:pt>
                <c:pt idx="12">
                  <c:v>55.6</c:v>
                </c:pt>
                <c:pt idx="13">
                  <c:v>53.4</c:v>
                </c:pt>
                <c:pt idx="14">
                  <c:v>55.5</c:v>
                </c:pt>
                <c:pt idx="15">
                  <c:v>57.1</c:v>
                </c:pt>
                <c:pt idx="16">
                  <c:v>54.6</c:v>
                </c:pt>
                <c:pt idx="17">
                  <c:v>60.9</c:v>
                </c:pt>
                <c:pt idx="18">
                  <c:v>58.2</c:v>
                </c:pt>
                <c:pt idx="19">
                  <c:v>59.5</c:v>
                </c:pt>
                <c:pt idx="20">
                  <c:v>61</c:v>
                </c:pt>
                <c:pt idx="21">
                  <c:v>61.2</c:v>
                </c:pt>
                <c:pt idx="22">
                  <c:v>59.3</c:v>
                </c:pt>
                <c:pt idx="23">
                  <c:v>60.9</c:v>
                </c:pt>
                <c:pt idx="24">
                  <c:v>61.7</c:v>
                </c:pt>
                <c:pt idx="25">
                  <c:v>61.7</c:v>
                </c:pt>
                <c:pt idx="26">
                  <c:v>68</c:v>
                </c:pt>
                <c:pt idx="27">
                  <c:v>69.599999999999994</c:v>
                </c:pt>
                <c:pt idx="28">
                  <c:v>69.599999999999994</c:v>
                </c:pt>
                <c:pt idx="29">
                  <c:v>70.599999999999994</c:v>
                </c:pt>
                <c:pt idx="30">
                  <c:v>67.5</c:v>
                </c:pt>
                <c:pt idx="31">
                  <c:v>69.900000000000006</c:v>
                </c:pt>
                <c:pt idx="32">
                  <c:v>71.900000000000006</c:v>
                </c:pt>
                <c:pt idx="33">
                  <c:v>77</c:v>
                </c:pt>
                <c:pt idx="34">
                  <c:v>75.3</c:v>
                </c:pt>
                <c:pt idx="35">
                  <c:v>83.3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40812672"/>
        <c:axId val="140814208"/>
      </c:barChart>
      <c:catAx>
        <c:axId val="1408126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0814208"/>
        <c:crosses val="autoZero"/>
        <c:auto val="1"/>
        <c:lblAlgn val="ctr"/>
        <c:lblOffset val="100"/>
        <c:noMultiLvlLbl val="0"/>
      </c:catAx>
      <c:valAx>
        <c:axId val="14081420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4081267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/>
            </a:pPr>
            <a:endParaRPr lang="ru-RU"/>
          </a:p>
        </c:txPr>
      </c:legendEntry>
      <c:layout>
        <c:manualLayout>
          <c:xMode val="edge"/>
          <c:yMode val="edge"/>
          <c:x val="0.66178790347131378"/>
          <c:y val="0.68753345170089031"/>
          <c:w val="0.17530654587153841"/>
          <c:h val="0.1367388129792599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 b="0"/>
              <a:t>Диаграмма 14. </a:t>
            </a:r>
            <a:r>
              <a:rPr lang="ru-RU" sz="1200"/>
              <a:t>Маятниковая миграции работающих, </a:t>
            </a:r>
            <a:r>
              <a:rPr lang="ru-RU" sz="1200" b="0"/>
              <a:t>на 1 января 2016 года,</a:t>
            </a:r>
            <a:r>
              <a:rPr lang="ru-RU" sz="1200"/>
              <a:t> </a:t>
            </a:r>
            <a:r>
              <a:rPr lang="ru-RU" sz="1200" b="0"/>
              <a:t>в % к общей численности трудовых ресурсов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2511460379829731E-2"/>
          <c:y val="0.10855620418137388"/>
          <c:w val="0.8145985450860882"/>
          <c:h val="0.871144070353274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20000"/>
                <a:lumOff val="80000"/>
              </a:schemeClr>
            </a:solidFill>
            <a:ln>
              <a:solidFill>
                <a:schemeClr val="accent4">
                  <a:lumMod val="60000"/>
                  <a:lumOff val="4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миграция!$B$1:$AJ$1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</c:v>
                </c:pt>
              </c:strCache>
            </c:strRef>
          </c:cat>
          <c:val>
            <c:numRef>
              <c:f>миграция!$B$2:$AJ$2</c:f>
              <c:numCache>
                <c:formatCode>0.0</c:formatCode>
                <c:ptCount val="35"/>
                <c:pt idx="0">
                  <c:v>-6.6353493834409862</c:v>
                </c:pt>
                <c:pt idx="1">
                  <c:v>-3.0338089728756912</c:v>
                </c:pt>
                <c:pt idx="2">
                  <c:v>-5.7815565729234795</c:v>
                </c:pt>
                <c:pt idx="3">
                  <c:v>-2.8422273781902554</c:v>
                </c:pt>
                <c:pt idx="4">
                  <c:v>-7.8073480923221856</c:v>
                </c:pt>
                <c:pt idx="5">
                  <c:v>-10.175894227363948</c:v>
                </c:pt>
                <c:pt idx="6">
                  <c:v>4.8940917388658685</c:v>
                </c:pt>
                <c:pt idx="7">
                  <c:v>-4.4895932469896964</c:v>
                </c:pt>
                <c:pt idx="8">
                  <c:v>-9.6350193639244228</c:v>
                </c:pt>
                <c:pt idx="9">
                  <c:v>-18.771282633371168</c:v>
                </c:pt>
                <c:pt idx="10">
                  <c:v>-13.62249179827573</c:v>
                </c:pt>
                <c:pt idx="11">
                  <c:v>-17.304710793082887</c:v>
                </c:pt>
                <c:pt idx="12">
                  <c:v>-8.8786245830125736</c:v>
                </c:pt>
                <c:pt idx="13">
                  <c:v>-4.0226695100931904</c:v>
                </c:pt>
                <c:pt idx="14">
                  <c:v>-3.1342729970326411</c:v>
                </c:pt>
                <c:pt idx="15">
                  <c:v>-4.6495956873315363</c:v>
                </c:pt>
                <c:pt idx="16">
                  <c:v>-10.441927249521379</c:v>
                </c:pt>
                <c:pt idx="17">
                  <c:v>-11.919458516027415</c:v>
                </c:pt>
                <c:pt idx="18">
                  <c:v>-25.412955724995193</c:v>
                </c:pt>
                <c:pt idx="19">
                  <c:v>-10.228116710875332</c:v>
                </c:pt>
                <c:pt idx="20">
                  <c:v>-20.699551569506728</c:v>
                </c:pt>
                <c:pt idx="21">
                  <c:v>-4.2286699224360813</c:v>
                </c:pt>
                <c:pt idx="22">
                  <c:v>-0.62834099221607431</c:v>
                </c:pt>
                <c:pt idx="23">
                  <c:v>-7.0169015803282688</c:v>
                </c:pt>
                <c:pt idx="24">
                  <c:v>-15.908826607745088</c:v>
                </c:pt>
                <c:pt idx="25">
                  <c:v>-9.3620927030748042</c:v>
                </c:pt>
                <c:pt idx="26">
                  <c:v>-2.8259091247118318</c:v>
                </c:pt>
                <c:pt idx="27">
                  <c:v>-2.9369245986456667</c:v>
                </c:pt>
                <c:pt idx="28">
                  <c:v>-7.1996215704824973</c:v>
                </c:pt>
                <c:pt idx="29">
                  <c:v>-20.608956190784678</c:v>
                </c:pt>
                <c:pt idx="30">
                  <c:v>-9.3904937673021873</c:v>
                </c:pt>
                <c:pt idx="31">
                  <c:v>-2.089517825748624</c:v>
                </c:pt>
                <c:pt idx="32">
                  <c:v>-4.2731674360995386</c:v>
                </c:pt>
                <c:pt idx="33">
                  <c:v>-2.0835503698301907</c:v>
                </c:pt>
                <c:pt idx="34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140762496"/>
        <c:axId val="141100160"/>
      </c:barChart>
      <c:catAx>
        <c:axId val="1407624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txPr>
          <a:bodyPr/>
          <a:lstStyle/>
          <a:p>
            <a:pPr>
              <a:defRPr sz="850" baseline="0"/>
            </a:pPr>
            <a:endParaRPr lang="ru-RU"/>
          </a:p>
        </c:txPr>
        <c:crossAx val="141100160"/>
        <c:crosses val="autoZero"/>
        <c:auto val="1"/>
        <c:lblAlgn val="ctr"/>
        <c:lblOffset val="0"/>
        <c:noMultiLvlLbl val="0"/>
      </c:catAx>
      <c:valAx>
        <c:axId val="141100160"/>
        <c:scaling>
          <c:orientation val="minMax"/>
        </c:scaling>
        <c:delete val="1"/>
        <c:axPos val="t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.0" sourceLinked="1"/>
        <c:majorTickMark val="none"/>
        <c:minorTickMark val="none"/>
        <c:tickLblPos val="nextTo"/>
        <c:crossAx val="140762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 baseline="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15</a:t>
            </a:r>
            <a:r>
              <a:rPr lang="ru-RU" sz="1200" baseline="0"/>
              <a:t>. Распределение прочих категорий населения в трудоспособном возрасте, не занятого в экономике, на 1 января 2016 года, </a:t>
            </a:r>
          </a:p>
          <a:p>
            <a:pPr algn="ctr">
              <a:defRPr/>
            </a:pPr>
            <a:r>
              <a:rPr lang="ru-RU" sz="1200" b="0" baseline="0"/>
              <a:t>в % к общей численности не занятого населения </a:t>
            </a:r>
            <a:endParaRPr lang="ru-RU" sz="1200" b="0"/>
          </a:p>
        </c:rich>
      </c:tx>
      <c:layout>
        <c:manualLayout>
          <c:xMode val="edge"/>
          <c:yMode val="edge"/>
          <c:x val="0.16079180924402139"/>
          <c:y val="2.2072732907650845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2470430804389289"/>
          <c:w val="0.53753970628101699"/>
          <c:h val="0.62048576464267147"/>
        </c:manualLayout>
      </c:layout>
      <c:pie3DChart>
        <c:varyColors val="1"/>
        <c:ser>
          <c:idx val="0"/>
          <c:order val="0"/>
          <c:explosion val="25"/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1.2443240689068748E-2"/>
                  <c:y val="6.164743698476283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662815473424674E-2"/>
                  <c:y val="5.867718971323480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3965301823217797E-2"/>
                  <c:y val="3.64494939059586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547613554454031E-2"/>
                  <c:y val="3.06964228997873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Лист1!$A$1:$A$5</c:f>
              <c:strCache>
                <c:ptCount val="5"/>
                <c:pt idx="0">
                  <c:v>Лица, призванные на военную службу, а также поступившие на военную службу по контракту</c:v>
                </c:pt>
                <c:pt idx="1">
                  <c:v>Лица, находящиеся в местах лишения свободы </c:v>
                </c:pt>
                <c:pt idx="2">
                  <c:v>Лица, выполняющие домашние обязанности, осуществляющие уход за детьми и другими членами семьи</c:v>
                </c:pt>
                <c:pt idx="3">
                  <c:v>Лица, находящиеся в отпусках по беременности и родам и по уходу за ребенком до достижения им возраста трех лет</c:v>
                </c:pt>
                <c:pt idx="4">
                  <c:v>Лица, не имеющие работы, готовые приступить к ней и занимающиеся поиском работы самостоятельно, без обращения в учреждения занятости населения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1.5</c:v>
                </c:pt>
                <c:pt idx="1">
                  <c:v>2.7</c:v>
                </c:pt>
                <c:pt idx="2">
                  <c:v>9.3000000000000007</c:v>
                </c:pt>
                <c:pt idx="3">
                  <c:v>22.6</c:v>
                </c:pt>
                <c:pt idx="4">
                  <c:v>29.1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4088862009718652"/>
          <c:y val="0.24000267610912268"/>
          <c:w val="0.44640703250656577"/>
          <c:h val="0.74496849379941177"/>
        </c:manualLayout>
      </c:layout>
      <c:overlay val="0"/>
      <c:txPr>
        <a:bodyPr/>
        <a:lstStyle/>
        <a:p>
          <a:pPr>
            <a:defRPr sz="800" i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16. </a:t>
            </a:r>
            <a:r>
              <a:rPr lang="ru-RU" sz="1200"/>
              <a:t>Незанятые трудовые ресурсы,</a:t>
            </a:r>
            <a:r>
              <a:rPr lang="ru-RU" sz="1200" baseline="0"/>
              <a:t> </a:t>
            </a:r>
            <a:r>
              <a:rPr lang="ru-RU" sz="1200" b="0" baseline="0"/>
              <a:t>в % к общей численности трудовых ресурсов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759198889947675"/>
          <c:y val="9.430218966920681E-2"/>
          <c:w val="0.79087399903037603"/>
          <c:h val="0.89479755588724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незанятое!$B$1</c:f>
              <c:strCache>
                <c:ptCount val="1"/>
                <c:pt idx="0">
                  <c:v>на начало 2016</c:v>
                </c:pt>
              </c:strCache>
            </c:strRef>
          </c:tx>
          <c:spPr>
            <a:gradFill>
              <a:gsLst>
                <a:gs pos="0">
                  <a:srgbClr val="8488C4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16200000" scaled="0"/>
            </a:gradFill>
            <a:ln>
              <a:solidFill>
                <a:schemeClr val="bg2">
                  <a:lumMod val="25000"/>
                </a:schemeClr>
              </a:solidFill>
            </a:ln>
            <a:effectLst>
              <a:innerShdw blurRad="63500" dist="508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30"/>
            <c:invertIfNegative val="0"/>
            <c:bubble3D val="0"/>
            <c:spPr>
              <a:pattFill prst="pct25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bg2">
                    <a:lumMod val="25000"/>
                  </a:schemeClr>
                </a:solidFill>
              </a:ln>
              <a:effectLst>
                <a:innerShdw blurRad="63500" dist="508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30"/>
              <c:spPr/>
              <c:txPr>
                <a:bodyPr/>
                <a:lstStyle/>
                <a:p>
                  <a:pPr>
                    <a:defRPr sz="9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незанятое!$A$2:$A$37</c:f>
              <c:strCache>
                <c:ptCount val="36"/>
                <c:pt idx="0">
                  <c:v>Карасукский</c:v>
                </c:pt>
                <c:pt idx="1">
                  <c:v>Барабинский</c:v>
                </c:pt>
                <c:pt idx="2">
                  <c:v>г.Искитим</c:v>
                </c:pt>
                <c:pt idx="3">
                  <c:v>Куйбышевский</c:v>
                </c:pt>
                <c:pt idx="4">
                  <c:v>Искитимский</c:v>
                </c:pt>
                <c:pt idx="5">
                  <c:v>Колыванский</c:v>
                </c:pt>
                <c:pt idx="6">
                  <c:v>Болотнинский</c:v>
                </c:pt>
                <c:pt idx="7">
                  <c:v>г.Обь</c:v>
                </c:pt>
                <c:pt idx="8">
                  <c:v>Купинский</c:v>
                </c:pt>
                <c:pt idx="9">
                  <c:v>Венгеровский</c:v>
                </c:pt>
                <c:pt idx="10">
                  <c:v>Татарский</c:v>
                </c:pt>
                <c:pt idx="11">
                  <c:v>Чановский</c:v>
                </c:pt>
                <c:pt idx="12">
                  <c:v>Мошковский</c:v>
                </c:pt>
                <c:pt idx="13">
                  <c:v>Здвинский</c:v>
                </c:pt>
                <c:pt idx="14">
                  <c:v>р.п. Кольцово</c:v>
                </c:pt>
                <c:pt idx="15">
                  <c:v>Кыштовский</c:v>
                </c:pt>
                <c:pt idx="16">
                  <c:v>Краснозерский</c:v>
                </c:pt>
                <c:pt idx="17">
                  <c:v>Убинский</c:v>
                </c:pt>
                <c:pt idx="18">
                  <c:v>Усть-Таркский</c:v>
                </c:pt>
                <c:pt idx="19">
                  <c:v>Тогучинский</c:v>
                </c:pt>
                <c:pt idx="20">
                  <c:v>Баганский</c:v>
                </c:pt>
                <c:pt idx="21">
                  <c:v>Коченевский</c:v>
                </c:pt>
                <c:pt idx="22">
                  <c:v>Каргатский</c:v>
                </c:pt>
                <c:pt idx="23">
                  <c:v>Сузунский</c:v>
                </c:pt>
                <c:pt idx="24">
                  <c:v>Маслянинский</c:v>
                </c:pt>
                <c:pt idx="25">
                  <c:v>г.Бердск</c:v>
                </c:pt>
                <c:pt idx="26">
                  <c:v>Чистоозерный</c:v>
                </c:pt>
                <c:pt idx="27">
                  <c:v>Черепановский</c:v>
                </c:pt>
                <c:pt idx="28">
                  <c:v>Северный</c:v>
                </c:pt>
                <c:pt idx="29">
                  <c:v>Кочковский</c:v>
                </c:pt>
                <c:pt idx="30">
                  <c:v>Средняя по области</c:v>
                </c:pt>
                <c:pt idx="31">
                  <c:v>Новосибирский</c:v>
                </c:pt>
                <c:pt idx="32">
                  <c:v>Доволенский</c:v>
                </c:pt>
                <c:pt idx="33">
                  <c:v>Ордынский</c:v>
                </c:pt>
                <c:pt idx="34">
                  <c:v>Чулымский</c:v>
                </c:pt>
                <c:pt idx="35">
                  <c:v>г.Новосибирск </c:v>
                </c:pt>
              </c:strCache>
            </c:strRef>
          </c:cat>
          <c:val>
            <c:numRef>
              <c:f>незанятое!$B$2:$B$37</c:f>
              <c:numCache>
                <c:formatCode>0.0</c:formatCode>
                <c:ptCount val="36"/>
                <c:pt idx="0">
                  <c:v>2.3627260313650846</c:v>
                </c:pt>
                <c:pt idx="1">
                  <c:v>2.5838796760509064</c:v>
                </c:pt>
                <c:pt idx="2">
                  <c:v>2.5852379168227801</c:v>
                </c:pt>
                <c:pt idx="3">
                  <c:v>2.6204317723700741</c:v>
                </c:pt>
                <c:pt idx="4">
                  <c:v>2.6542261887514127</c:v>
                </c:pt>
                <c:pt idx="5">
                  <c:v>3.1498297389330308</c:v>
                </c:pt>
                <c:pt idx="6">
                  <c:v>3.1589274035317203</c:v>
                </c:pt>
                <c:pt idx="7">
                  <c:v>3.3723679765792136</c:v>
                </c:pt>
                <c:pt idx="8">
                  <c:v>3.431008902077151</c:v>
                </c:pt>
                <c:pt idx="9">
                  <c:v>3.5769528228924976</c:v>
                </c:pt>
                <c:pt idx="10">
                  <c:v>3.7043983869455128</c:v>
                </c:pt>
                <c:pt idx="11">
                  <c:v>3.9785825834758684</c:v>
                </c:pt>
                <c:pt idx="12">
                  <c:v>4.0909284406794093</c:v>
                </c:pt>
                <c:pt idx="13">
                  <c:v>4.1317435957974258</c:v>
                </c:pt>
                <c:pt idx="14">
                  <c:v>4.1983539952078344</c:v>
                </c:pt>
                <c:pt idx="15">
                  <c:v>4.4811320754716979</c:v>
                </c:pt>
                <c:pt idx="16">
                  <c:v>4.5291249679240444</c:v>
                </c:pt>
                <c:pt idx="17">
                  <c:v>4.6400744272589831</c:v>
                </c:pt>
                <c:pt idx="18">
                  <c:v>5.0634847789505883</c:v>
                </c:pt>
                <c:pt idx="19">
                  <c:v>5.4060650436268229</c:v>
                </c:pt>
                <c:pt idx="20">
                  <c:v>5.4609512624779804</c:v>
                </c:pt>
                <c:pt idx="21">
                  <c:v>5.4970626382848859</c:v>
                </c:pt>
                <c:pt idx="22">
                  <c:v>5.5275202441028046</c:v>
                </c:pt>
                <c:pt idx="23">
                  <c:v>5.9235851766733694</c:v>
                </c:pt>
                <c:pt idx="24">
                  <c:v>5.9747925973197189</c:v>
                </c:pt>
                <c:pt idx="25">
                  <c:v>6.0403209409262244</c:v>
                </c:pt>
                <c:pt idx="26">
                  <c:v>6.2251655629139071</c:v>
                </c:pt>
                <c:pt idx="27">
                  <c:v>6.2314540059347179</c:v>
                </c:pt>
                <c:pt idx="28">
                  <c:v>6.2959641255605376</c:v>
                </c:pt>
                <c:pt idx="29">
                  <c:v>6.9528920691711393</c:v>
                </c:pt>
                <c:pt idx="30">
                  <c:v>7.7</c:v>
                </c:pt>
                <c:pt idx="31">
                  <c:v>7.450502979432307</c:v>
                </c:pt>
                <c:pt idx="32">
                  <c:v>7.560056523787094</c:v>
                </c:pt>
                <c:pt idx="33">
                  <c:v>7.7135278514588856</c:v>
                </c:pt>
                <c:pt idx="34">
                  <c:v>7.8629848570734477</c:v>
                </c:pt>
                <c:pt idx="35">
                  <c:v>9.4</c:v>
                </c:pt>
              </c:numCache>
            </c:numRef>
          </c:val>
        </c:ser>
        <c:ser>
          <c:idx val="1"/>
          <c:order val="1"/>
          <c:tx>
            <c:strRef>
              <c:f>незанятое!$C$1</c:f>
              <c:strCache>
                <c:ptCount val="1"/>
                <c:pt idx="0">
                  <c:v>на начало 2015</c:v>
                </c:pt>
              </c:strCache>
            </c:strRef>
          </c:tx>
          <c:spPr>
            <a:gradFill flip="none" rotWithShape="1">
              <a:gsLst>
                <a:gs pos="0">
                  <a:srgbClr val="FFEFD1"/>
                </a:gs>
                <a:gs pos="64999">
                  <a:srgbClr val="F0EBD5"/>
                </a:gs>
                <a:gs pos="100000">
                  <a:srgbClr val="D1C39F"/>
                </a:gs>
              </a:gsLst>
              <a:lin ang="16200000" scaled="1"/>
              <a:tileRect/>
            </a:gradFill>
            <a:ln>
              <a:solidFill>
                <a:schemeClr val="bg2">
                  <a:lumMod val="25000"/>
                </a:schemeClr>
              </a:solidFill>
            </a:ln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invertIfNegative val="0"/>
          <c:dPt>
            <c:idx val="30"/>
            <c:invertIfNegative val="0"/>
            <c:bubble3D val="0"/>
            <c:spPr>
              <a:pattFill prst="pct70">
                <a:fgClr>
                  <a:schemeClr val="bg2"/>
                </a:fgClr>
                <a:bgClr>
                  <a:schemeClr val="bg1"/>
                </a:bgClr>
              </a:pattFill>
              <a:ln>
                <a:solidFill>
                  <a:schemeClr val="bg2">
                    <a:lumMod val="25000"/>
                  </a:schemeClr>
                </a:solidFill>
              </a:ln>
              <a:effectLst>
                <a:innerShdw blurRad="63500" dist="50800">
                  <a:prstClr val="black">
                    <a:alpha val="50000"/>
                  </a:prstClr>
                </a:innerShdw>
              </a:effectLst>
            </c:spPr>
          </c:dPt>
          <c:dLbls>
            <c:dLbl>
              <c:idx val="30"/>
              <c:spPr/>
              <c:txPr>
                <a:bodyPr/>
                <a:lstStyle/>
                <a:p>
                  <a:pPr>
                    <a:defRPr sz="900" b="1"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незанятое!$A$2:$A$37</c:f>
              <c:strCache>
                <c:ptCount val="36"/>
                <c:pt idx="0">
                  <c:v>Карасукский</c:v>
                </c:pt>
                <c:pt idx="1">
                  <c:v>Барабинский</c:v>
                </c:pt>
                <c:pt idx="2">
                  <c:v>г.Искитим</c:v>
                </c:pt>
                <c:pt idx="3">
                  <c:v>Куйбышевский</c:v>
                </c:pt>
                <c:pt idx="4">
                  <c:v>Искитимский</c:v>
                </c:pt>
                <c:pt idx="5">
                  <c:v>Колыванский</c:v>
                </c:pt>
                <c:pt idx="6">
                  <c:v>Болотнинский</c:v>
                </c:pt>
                <c:pt idx="7">
                  <c:v>г.Обь</c:v>
                </c:pt>
                <c:pt idx="8">
                  <c:v>Купинский</c:v>
                </c:pt>
                <c:pt idx="9">
                  <c:v>Венгеровский</c:v>
                </c:pt>
                <c:pt idx="10">
                  <c:v>Татарский</c:v>
                </c:pt>
                <c:pt idx="11">
                  <c:v>Чановский</c:v>
                </c:pt>
                <c:pt idx="12">
                  <c:v>Мошковский</c:v>
                </c:pt>
                <c:pt idx="13">
                  <c:v>Здвинский</c:v>
                </c:pt>
                <c:pt idx="14">
                  <c:v>р.п. Кольцово</c:v>
                </c:pt>
                <c:pt idx="15">
                  <c:v>Кыштовский</c:v>
                </c:pt>
                <c:pt idx="16">
                  <c:v>Краснозерский</c:v>
                </c:pt>
                <c:pt idx="17">
                  <c:v>Убинский</c:v>
                </c:pt>
                <c:pt idx="18">
                  <c:v>Усть-Таркский</c:v>
                </c:pt>
                <c:pt idx="19">
                  <c:v>Тогучинский</c:v>
                </c:pt>
                <c:pt idx="20">
                  <c:v>Баганский</c:v>
                </c:pt>
                <c:pt idx="21">
                  <c:v>Коченевский</c:v>
                </c:pt>
                <c:pt idx="22">
                  <c:v>Каргатский</c:v>
                </c:pt>
                <c:pt idx="23">
                  <c:v>Сузунский</c:v>
                </c:pt>
                <c:pt idx="24">
                  <c:v>Маслянинский</c:v>
                </c:pt>
                <c:pt idx="25">
                  <c:v>г.Бердск</c:v>
                </c:pt>
                <c:pt idx="26">
                  <c:v>Чистоозерный</c:v>
                </c:pt>
                <c:pt idx="27">
                  <c:v>Черепановский</c:v>
                </c:pt>
                <c:pt idx="28">
                  <c:v>Северный</c:v>
                </c:pt>
                <c:pt idx="29">
                  <c:v>Кочковский</c:v>
                </c:pt>
                <c:pt idx="30">
                  <c:v>Средняя по области</c:v>
                </c:pt>
                <c:pt idx="31">
                  <c:v>Новосибирский</c:v>
                </c:pt>
                <c:pt idx="32">
                  <c:v>Доволенский</c:v>
                </c:pt>
                <c:pt idx="33">
                  <c:v>Ордынский</c:v>
                </c:pt>
                <c:pt idx="34">
                  <c:v>Чулымский</c:v>
                </c:pt>
                <c:pt idx="35">
                  <c:v>г.Новосибирск </c:v>
                </c:pt>
              </c:strCache>
            </c:strRef>
          </c:cat>
          <c:val>
            <c:numRef>
              <c:f>незанятое!$C$2:$C$37</c:f>
              <c:numCache>
                <c:formatCode>0.0</c:formatCode>
                <c:ptCount val="36"/>
                <c:pt idx="0">
                  <c:v>2.6369168356997972</c:v>
                </c:pt>
                <c:pt idx="1">
                  <c:v>2.7909336941813261</c:v>
                </c:pt>
                <c:pt idx="2">
                  <c:v>2.6434484727376537</c:v>
                </c:pt>
                <c:pt idx="3">
                  <c:v>2.7625577325798218</c:v>
                </c:pt>
                <c:pt idx="4">
                  <c:v>3.0174004371398562</c:v>
                </c:pt>
                <c:pt idx="5">
                  <c:v>3.278223231391471</c:v>
                </c:pt>
                <c:pt idx="6">
                  <c:v>3.4157908228659322</c:v>
                </c:pt>
                <c:pt idx="7">
                  <c:v>4.7021060930284939</c:v>
                </c:pt>
                <c:pt idx="8">
                  <c:v>3.5003639893229801</c:v>
                </c:pt>
                <c:pt idx="9">
                  <c:v>4.646805321341577</c:v>
                </c:pt>
                <c:pt idx="10">
                  <c:v>3.9072484937009313</c:v>
                </c:pt>
                <c:pt idx="11">
                  <c:v>4.2202367981404807</c:v>
                </c:pt>
                <c:pt idx="12">
                  <c:v>2.8102206112677317</c:v>
                </c:pt>
                <c:pt idx="13">
                  <c:v>4.326026119402985</c:v>
                </c:pt>
                <c:pt idx="14">
                  <c:v>5.2760605414623747</c:v>
                </c:pt>
                <c:pt idx="15">
                  <c:v>4.8123036216305604</c:v>
                </c:pt>
                <c:pt idx="16">
                  <c:v>4.4601813889924218</c:v>
                </c:pt>
                <c:pt idx="17">
                  <c:v>4.7168736470320152</c:v>
                </c:pt>
                <c:pt idx="18">
                  <c:v>5.4971828841175574</c:v>
                </c:pt>
                <c:pt idx="19">
                  <c:v>6.7520509945110083</c:v>
                </c:pt>
                <c:pt idx="20">
                  <c:v>5.9470091403447878</c:v>
                </c:pt>
                <c:pt idx="21">
                  <c:v>5.6523876138984459</c:v>
                </c:pt>
                <c:pt idx="22">
                  <c:v>6.0317460317460316</c:v>
                </c:pt>
                <c:pt idx="23">
                  <c:v>6.1291789856720493</c:v>
                </c:pt>
                <c:pt idx="24">
                  <c:v>6.3907680063668924</c:v>
                </c:pt>
                <c:pt idx="25">
                  <c:v>5.3765449394477134</c:v>
                </c:pt>
                <c:pt idx="26">
                  <c:v>6.9161621720785176</c:v>
                </c:pt>
                <c:pt idx="27">
                  <c:v>8.4642201147055527</c:v>
                </c:pt>
                <c:pt idx="28">
                  <c:v>6.4905528341497556</c:v>
                </c:pt>
                <c:pt idx="29">
                  <c:v>7.3501872659176026</c:v>
                </c:pt>
                <c:pt idx="30">
                  <c:v>8.9</c:v>
                </c:pt>
                <c:pt idx="31">
                  <c:v>7.8154462861136382</c:v>
                </c:pt>
                <c:pt idx="32">
                  <c:v>10.215677179962894</c:v>
                </c:pt>
                <c:pt idx="33">
                  <c:v>7.8289577110517223</c:v>
                </c:pt>
                <c:pt idx="34">
                  <c:v>8.0724225173940543</c:v>
                </c:pt>
                <c:pt idx="35">
                  <c:v>11.00298122263281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68136064"/>
        <c:axId val="168146048"/>
      </c:barChart>
      <c:catAx>
        <c:axId val="1681360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50"/>
            </a:pPr>
            <a:endParaRPr lang="ru-RU"/>
          </a:p>
        </c:txPr>
        <c:crossAx val="168146048"/>
        <c:crosses val="autoZero"/>
        <c:auto val="1"/>
        <c:lblAlgn val="ctr"/>
        <c:lblOffset val="100"/>
        <c:noMultiLvlLbl val="0"/>
      </c:catAx>
      <c:valAx>
        <c:axId val="168146048"/>
        <c:scaling>
          <c:orientation val="minMax"/>
        </c:scaling>
        <c:delete val="1"/>
        <c:axPos val="b"/>
        <c:majorGridlines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168136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667719878964173"/>
          <c:y val="0.62366096166127793"/>
          <c:w val="0.20614658040356421"/>
          <c:h val="0.17535501342678986"/>
        </c:manualLayout>
      </c:layout>
      <c:overlay val="0"/>
      <c:txPr>
        <a:bodyPr/>
        <a:lstStyle/>
        <a:p>
          <a:pPr>
            <a:defRPr sz="1100" b="1" i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численности населения Новосибирской</a:t>
            </a:r>
            <a:r>
              <a:rPr lang="ru-RU" sz="1400" baseline="0"/>
              <a:t> области,</a:t>
            </a:r>
          </a:p>
          <a:p>
            <a:pPr>
              <a:defRPr/>
            </a:pPr>
            <a:r>
              <a:rPr lang="ru-RU" sz="1400" b="0" baseline="0"/>
              <a:t>на начало года, тыс. человек</a:t>
            </a:r>
            <a:r>
              <a:rPr lang="ru-RU" sz="1400" b="0"/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36639745968931"/>
          <c:y val="7.1968815687759688E-2"/>
          <c:w val="0.81251429952584742"/>
          <c:h val="0.9205223019404823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числ.насел.!$B$1</c:f>
              <c:strCache>
                <c:ptCount val="1"/>
                <c:pt idx="0">
                  <c:v>На начало 2015 года</c:v>
                </c:pt>
              </c:strCache>
            </c:strRef>
          </c:tx>
          <c:spPr>
            <a:pattFill prst="pct60">
              <a:fgClr>
                <a:schemeClr val="accent5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4.3989300786022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300567964615353E-3"/>
                  <c:y val="2.9326200524015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числ.насел.!$A$2:$A$36</c:f>
              <c:strCache>
                <c:ptCount val="35"/>
                <c:pt idx="0">
                  <c:v>г.Новосибирск </c:v>
                </c:pt>
                <c:pt idx="1">
                  <c:v>Новосибирский</c:v>
                </c:pt>
                <c:pt idx="2">
                  <c:v>г.Бердск</c:v>
                </c:pt>
                <c:pt idx="3">
                  <c:v>Искитимский</c:v>
                </c:pt>
                <c:pt idx="4">
                  <c:v>Куйбышевский</c:v>
                </c:pt>
                <c:pt idx="5">
                  <c:v>Тогучинский</c:v>
                </c:pt>
                <c:pt idx="6">
                  <c:v>г.Искитим</c:v>
                </c:pt>
                <c:pt idx="7">
                  <c:v>Черепановский</c:v>
                </c:pt>
                <c:pt idx="8">
                  <c:v>Коченевский</c:v>
                </c:pt>
                <c:pt idx="9">
                  <c:v>Карасукский</c:v>
                </c:pt>
                <c:pt idx="10">
                  <c:v>Барабинский</c:v>
                </c:pt>
                <c:pt idx="11">
                  <c:v>Мошковский</c:v>
                </c:pt>
                <c:pt idx="12">
                  <c:v>Татарский</c:v>
                </c:pt>
                <c:pt idx="13">
                  <c:v>Ордынский</c:v>
                </c:pt>
                <c:pt idx="14">
                  <c:v>Сузунский</c:v>
                </c:pt>
                <c:pt idx="15">
                  <c:v>Краснозерский</c:v>
                </c:pt>
                <c:pt idx="16">
                  <c:v>Купинский</c:v>
                </c:pt>
                <c:pt idx="17">
                  <c:v>г.Обь</c:v>
                </c:pt>
                <c:pt idx="18">
                  <c:v>Болотнинский</c:v>
                </c:pt>
                <c:pt idx="19">
                  <c:v>Колыванский</c:v>
                </c:pt>
                <c:pt idx="20">
                  <c:v>Чановский</c:v>
                </c:pt>
                <c:pt idx="21">
                  <c:v>Маслянинский</c:v>
                </c:pt>
                <c:pt idx="22">
                  <c:v>Чулымский</c:v>
                </c:pt>
                <c:pt idx="23">
                  <c:v>Венгеровский</c:v>
                </c:pt>
                <c:pt idx="24">
                  <c:v>Чистоозерный</c:v>
                </c:pt>
                <c:pt idx="25">
                  <c:v>Каргатский</c:v>
                </c:pt>
                <c:pt idx="26">
                  <c:v>Доволенский</c:v>
                </c:pt>
                <c:pt idx="27">
                  <c:v>Баганский</c:v>
                </c:pt>
                <c:pt idx="28">
                  <c:v>Здвинский</c:v>
                </c:pt>
                <c:pt idx="29">
                  <c:v>Убинский</c:v>
                </c:pt>
                <c:pt idx="30">
                  <c:v>р.п. Кольцово</c:v>
                </c:pt>
                <c:pt idx="31">
                  <c:v>Кочковский</c:v>
                </c:pt>
                <c:pt idx="32">
                  <c:v>Усть-Таркский</c:v>
                </c:pt>
                <c:pt idx="33">
                  <c:v>Кыштовский</c:v>
                </c:pt>
                <c:pt idx="34">
                  <c:v>Северный</c:v>
                </c:pt>
              </c:strCache>
            </c:strRef>
          </c:cat>
          <c:val>
            <c:numRef>
              <c:f>числ.насел.!$B$2:$B$36</c:f>
              <c:numCache>
                <c:formatCode>0.0</c:formatCode>
                <c:ptCount val="35"/>
                <c:pt idx="0">
                  <c:v>1567.087</c:v>
                </c:pt>
                <c:pt idx="1">
                  <c:v>124.04900000000001</c:v>
                </c:pt>
                <c:pt idx="2">
                  <c:v>102.608</c:v>
                </c:pt>
                <c:pt idx="3">
                  <c:v>62.494</c:v>
                </c:pt>
                <c:pt idx="4">
                  <c:v>58.747999999999998</c:v>
                </c:pt>
                <c:pt idx="5">
                  <c:v>58.576000000000001</c:v>
                </c:pt>
                <c:pt idx="6">
                  <c:v>57.795000000000002</c:v>
                </c:pt>
                <c:pt idx="7">
                  <c:v>47.694000000000003</c:v>
                </c:pt>
                <c:pt idx="8">
                  <c:v>45.079000000000001</c:v>
                </c:pt>
                <c:pt idx="9">
                  <c:v>44.433</c:v>
                </c:pt>
                <c:pt idx="10">
                  <c:v>42.212000000000003</c:v>
                </c:pt>
                <c:pt idx="11">
                  <c:v>39.326999999999998</c:v>
                </c:pt>
                <c:pt idx="12">
                  <c:v>39.155999999999999</c:v>
                </c:pt>
                <c:pt idx="13">
                  <c:v>35.664000000000001</c:v>
                </c:pt>
                <c:pt idx="14">
                  <c:v>32.505000000000003</c:v>
                </c:pt>
                <c:pt idx="15">
                  <c:v>30.831</c:v>
                </c:pt>
                <c:pt idx="16">
                  <c:v>28.863</c:v>
                </c:pt>
                <c:pt idx="17">
                  <c:v>28.45</c:v>
                </c:pt>
                <c:pt idx="18">
                  <c:v>27.927</c:v>
                </c:pt>
                <c:pt idx="19">
                  <c:v>24.542000000000002</c:v>
                </c:pt>
                <c:pt idx="20">
                  <c:v>24.137</c:v>
                </c:pt>
                <c:pt idx="21">
                  <c:v>23.635000000000002</c:v>
                </c:pt>
                <c:pt idx="22">
                  <c:v>22.634</c:v>
                </c:pt>
                <c:pt idx="23">
                  <c:v>19.349</c:v>
                </c:pt>
                <c:pt idx="24">
                  <c:v>18.097000000000001</c:v>
                </c:pt>
                <c:pt idx="25">
                  <c:v>16.838999999999999</c:v>
                </c:pt>
                <c:pt idx="26">
                  <c:v>16.609000000000002</c:v>
                </c:pt>
                <c:pt idx="27">
                  <c:v>15.58</c:v>
                </c:pt>
                <c:pt idx="28">
                  <c:v>15.114000000000001</c:v>
                </c:pt>
                <c:pt idx="29">
                  <c:v>15.093999999999999</c:v>
                </c:pt>
                <c:pt idx="30">
                  <c:v>14.839</c:v>
                </c:pt>
                <c:pt idx="31">
                  <c:v>14.375999999999999</c:v>
                </c:pt>
                <c:pt idx="32">
                  <c:v>11.621</c:v>
                </c:pt>
                <c:pt idx="33">
                  <c:v>10.965999999999999</c:v>
                </c:pt>
                <c:pt idx="34">
                  <c:v>9.8919999999999995</c:v>
                </c:pt>
              </c:numCache>
            </c:numRef>
          </c:val>
        </c:ser>
        <c:ser>
          <c:idx val="1"/>
          <c:order val="1"/>
          <c:tx>
            <c:strRef>
              <c:f>числ.насел.!$C$1</c:f>
              <c:strCache>
                <c:ptCount val="1"/>
                <c:pt idx="0">
                  <c:v>На начало 2016 года</c:v>
                </c:pt>
              </c:strCache>
            </c:strRef>
          </c:tx>
          <c:spPr>
            <a:pattFill prst="pct25">
              <a:fgClr>
                <a:schemeClr val="accent2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1.46631002620076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51789493766303E-3"/>
                  <c:y val="-4.3989300786022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числ.насел.!$A$2:$A$36</c:f>
              <c:strCache>
                <c:ptCount val="35"/>
                <c:pt idx="0">
                  <c:v>г.Новосибирск </c:v>
                </c:pt>
                <c:pt idx="1">
                  <c:v>Новосибирский</c:v>
                </c:pt>
                <c:pt idx="2">
                  <c:v>г.Бердск</c:v>
                </c:pt>
                <c:pt idx="3">
                  <c:v>Искитимский</c:v>
                </c:pt>
                <c:pt idx="4">
                  <c:v>Куйбышевский</c:v>
                </c:pt>
                <c:pt idx="5">
                  <c:v>Тогучинский</c:v>
                </c:pt>
                <c:pt idx="6">
                  <c:v>г.Искитим</c:v>
                </c:pt>
                <c:pt idx="7">
                  <c:v>Черепановский</c:v>
                </c:pt>
                <c:pt idx="8">
                  <c:v>Коченевский</c:v>
                </c:pt>
                <c:pt idx="9">
                  <c:v>Карасукский</c:v>
                </c:pt>
                <c:pt idx="10">
                  <c:v>Барабинский</c:v>
                </c:pt>
                <c:pt idx="11">
                  <c:v>Мошковский</c:v>
                </c:pt>
                <c:pt idx="12">
                  <c:v>Татарский</c:v>
                </c:pt>
                <c:pt idx="13">
                  <c:v>Ордынский</c:v>
                </c:pt>
                <c:pt idx="14">
                  <c:v>Сузунский</c:v>
                </c:pt>
                <c:pt idx="15">
                  <c:v>Краснозерский</c:v>
                </c:pt>
                <c:pt idx="16">
                  <c:v>Купинский</c:v>
                </c:pt>
                <c:pt idx="17">
                  <c:v>г.Обь</c:v>
                </c:pt>
                <c:pt idx="18">
                  <c:v>Болотнинский</c:v>
                </c:pt>
                <c:pt idx="19">
                  <c:v>Колыванский</c:v>
                </c:pt>
                <c:pt idx="20">
                  <c:v>Чановский</c:v>
                </c:pt>
                <c:pt idx="21">
                  <c:v>Маслянинский</c:v>
                </c:pt>
                <c:pt idx="22">
                  <c:v>Чулымский</c:v>
                </c:pt>
                <c:pt idx="23">
                  <c:v>Венгеровский</c:v>
                </c:pt>
                <c:pt idx="24">
                  <c:v>Чистоозерный</c:v>
                </c:pt>
                <c:pt idx="25">
                  <c:v>Каргатский</c:v>
                </c:pt>
                <c:pt idx="26">
                  <c:v>Доволенский</c:v>
                </c:pt>
                <c:pt idx="27">
                  <c:v>Баганский</c:v>
                </c:pt>
                <c:pt idx="28">
                  <c:v>Здвинский</c:v>
                </c:pt>
                <c:pt idx="29">
                  <c:v>Убинский</c:v>
                </c:pt>
                <c:pt idx="30">
                  <c:v>р.п. Кольцово</c:v>
                </c:pt>
                <c:pt idx="31">
                  <c:v>Кочковский</c:v>
                </c:pt>
                <c:pt idx="32">
                  <c:v>Усть-Таркский</c:v>
                </c:pt>
                <c:pt idx="33">
                  <c:v>Кыштовский</c:v>
                </c:pt>
                <c:pt idx="34">
                  <c:v>Северный</c:v>
                </c:pt>
              </c:strCache>
            </c:strRef>
          </c:cat>
          <c:val>
            <c:numRef>
              <c:f>числ.насел.!$C$2:$C$36</c:f>
              <c:numCache>
                <c:formatCode>0.0</c:formatCode>
                <c:ptCount val="35"/>
                <c:pt idx="0">
                  <c:v>1584.1379999999999</c:v>
                </c:pt>
                <c:pt idx="1">
                  <c:v>126.557</c:v>
                </c:pt>
                <c:pt idx="2">
                  <c:v>102.80800000000001</c:v>
                </c:pt>
                <c:pt idx="3">
                  <c:v>61.649000000000001</c:v>
                </c:pt>
                <c:pt idx="4">
                  <c:v>58.345999999999997</c:v>
                </c:pt>
                <c:pt idx="5">
                  <c:v>57.73</c:v>
                </c:pt>
                <c:pt idx="6">
                  <c:v>57.415999999999997</c:v>
                </c:pt>
                <c:pt idx="7">
                  <c:v>47.71</c:v>
                </c:pt>
                <c:pt idx="8">
                  <c:v>45.482999999999997</c:v>
                </c:pt>
                <c:pt idx="9">
                  <c:v>43.920999999999999</c:v>
                </c:pt>
                <c:pt idx="10">
                  <c:v>41.844999999999999</c:v>
                </c:pt>
                <c:pt idx="11">
                  <c:v>40.613999999999997</c:v>
                </c:pt>
                <c:pt idx="12">
                  <c:v>38.938000000000002</c:v>
                </c:pt>
                <c:pt idx="13">
                  <c:v>35.447000000000003</c:v>
                </c:pt>
                <c:pt idx="14">
                  <c:v>32.323999999999998</c:v>
                </c:pt>
                <c:pt idx="15">
                  <c:v>30.53</c:v>
                </c:pt>
                <c:pt idx="16">
                  <c:v>28.588999999999999</c:v>
                </c:pt>
                <c:pt idx="17">
                  <c:v>28.975000000000001</c:v>
                </c:pt>
                <c:pt idx="18">
                  <c:v>27.515999999999998</c:v>
                </c:pt>
                <c:pt idx="19">
                  <c:v>24.530999999999999</c:v>
                </c:pt>
                <c:pt idx="20">
                  <c:v>23.971</c:v>
                </c:pt>
                <c:pt idx="21">
                  <c:v>23.571000000000002</c:v>
                </c:pt>
                <c:pt idx="22">
                  <c:v>22.457000000000001</c:v>
                </c:pt>
                <c:pt idx="23">
                  <c:v>19.076000000000001</c:v>
                </c:pt>
                <c:pt idx="24">
                  <c:v>17.882999999999999</c:v>
                </c:pt>
                <c:pt idx="25">
                  <c:v>16.649000000000001</c:v>
                </c:pt>
                <c:pt idx="26">
                  <c:v>16.475000000000001</c:v>
                </c:pt>
                <c:pt idx="27">
                  <c:v>15.439</c:v>
                </c:pt>
                <c:pt idx="28">
                  <c:v>14.888999999999999</c:v>
                </c:pt>
                <c:pt idx="29">
                  <c:v>14.907</c:v>
                </c:pt>
                <c:pt idx="30">
                  <c:v>15.531000000000001</c:v>
                </c:pt>
                <c:pt idx="31">
                  <c:v>14.31</c:v>
                </c:pt>
                <c:pt idx="32">
                  <c:v>11.603999999999999</c:v>
                </c:pt>
                <c:pt idx="33">
                  <c:v>10.688000000000001</c:v>
                </c:pt>
                <c:pt idx="34">
                  <c:v>9.7200000000000006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20"/>
        <c:gapDepth val="342"/>
        <c:shape val="box"/>
        <c:axId val="177826048"/>
        <c:axId val="177827840"/>
        <c:axId val="0"/>
      </c:bar3DChart>
      <c:catAx>
        <c:axId val="17782604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70"/>
            </a:pPr>
            <a:endParaRPr lang="ru-RU"/>
          </a:p>
        </c:txPr>
        <c:crossAx val="177827840"/>
        <c:crosses val="autoZero"/>
        <c:auto val="1"/>
        <c:lblAlgn val="ctr"/>
        <c:lblOffset val="100"/>
        <c:noMultiLvlLbl val="0"/>
      </c:catAx>
      <c:valAx>
        <c:axId val="177827840"/>
        <c:scaling>
          <c:orientation val="minMax"/>
          <c:max val="130"/>
          <c:min val="1"/>
        </c:scaling>
        <c:delete val="0"/>
        <c:axPos val="b"/>
        <c:numFmt formatCode="0.0" sourceLinked="1"/>
        <c:majorTickMark val="none"/>
        <c:minorTickMark val="none"/>
        <c:tickLblPos val="none"/>
        <c:crossAx val="177826048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0.55941380371332239"/>
          <c:y val="0.27735946890481766"/>
          <c:w val="0.20204750069649116"/>
          <c:h val="0.1732790348196723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Общие коэффициенты рождаемости и смертности</a:t>
            </a:r>
            <a:r>
              <a:rPr lang="ru-RU" sz="1400" baseline="0"/>
              <a:t> по муниципальным районам и городским округам Новосибирской области в 2015 году, </a:t>
            </a:r>
            <a:r>
              <a:rPr lang="ru-RU" sz="1400" b="0" baseline="0"/>
              <a:t>на 1000 человек населения</a:t>
            </a:r>
            <a:endParaRPr lang="ru-RU" sz="14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1321593143760498E-2"/>
          <c:y val="0.13595453773932015"/>
          <c:w val="0.95280622448944852"/>
          <c:h val="0.64124413314660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Коэффициент рождаемости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 rot="-5400000" vert="horz"/>
              <a:lstStyle/>
              <a:p>
                <a:pPr>
                  <a:defRPr sz="7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Убинский </c:v>
                </c:pt>
                <c:pt idx="2">
                  <c:v>Здвинский </c:v>
                </c:pt>
                <c:pt idx="3">
                  <c:v>Искитимский </c:v>
                </c:pt>
                <c:pt idx="4">
                  <c:v>Барабинский </c:v>
                </c:pt>
                <c:pt idx="5">
                  <c:v>Куйбышевский </c:v>
                </c:pt>
                <c:pt idx="6">
                  <c:v>Кочковский </c:v>
                </c:pt>
                <c:pt idx="7">
                  <c:v>Татарский </c:v>
                </c:pt>
                <c:pt idx="8">
                  <c:v>Чистоозерный </c:v>
                </c:pt>
                <c:pt idx="9">
                  <c:v>Кыштовский </c:v>
                </c:pt>
                <c:pt idx="10">
                  <c:v>Ордынский </c:v>
                </c:pt>
                <c:pt idx="11">
                  <c:v>Карасукский </c:v>
                </c:pt>
                <c:pt idx="12">
                  <c:v>Новосибирский </c:v>
                </c:pt>
                <c:pt idx="13">
                  <c:v>Чулымский</c:v>
                </c:pt>
                <c:pt idx="14">
                  <c:v>Венгеровский </c:v>
                </c:pt>
                <c:pt idx="15">
                  <c:v>Черепановский </c:v>
                </c:pt>
                <c:pt idx="16">
                  <c:v>Сузунский </c:v>
                </c:pt>
                <c:pt idx="17">
                  <c:v>Мошковский </c:v>
                </c:pt>
                <c:pt idx="18">
                  <c:v>Тогучинский </c:v>
                </c:pt>
                <c:pt idx="19">
                  <c:v>Доволенский </c:v>
                </c:pt>
                <c:pt idx="20">
                  <c:v>Купинский </c:v>
                </c:pt>
                <c:pt idx="21">
                  <c:v>Колыванский </c:v>
                </c:pt>
                <c:pt idx="22">
                  <c:v>Краснозерский </c:v>
                </c:pt>
                <c:pt idx="23">
                  <c:v>Баганский </c:v>
                </c:pt>
                <c:pt idx="24">
                  <c:v> город Новосибирск </c:v>
                </c:pt>
                <c:pt idx="25">
                  <c:v>город Искитим </c:v>
                </c:pt>
                <c:pt idx="26">
                  <c:v>Усть-Таркский </c:v>
                </c:pt>
                <c:pt idx="27">
                  <c:v> город Бердск </c:v>
                </c:pt>
                <c:pt idx="28">
                  <c:v>Болотнинский </c:v>
                </c:pt>
                <c:pt idx="29">
                  <c:v>Чановский </c:v>
                </c:pt>
                <c:pt idx="30">
                  <c:v>Коченевский </c:v>
                </c:pt>
                <c:pt idx="31">
                  <c:v>Каргатский </c:v>
                </c:pt>
                <c:pt idx="32">
                  <c:v>Маслянинский </c:v>
                </c:pt>
                <c:pt idx="33">
                  <c:v> р.п. Кольцово </c:v>
                </c:pt>
                <c:pt idx="34">
                  <c:v>город Обь 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 formatCode="0.0">
                  <c:v>11</c:v>
                </c:pt>
                <c:pt idx="1">
                  <c:v>11.4</c:v>
                </c:pt>
                <c:pt idx="2">
                  <c:v>11.5</c:v>
                </c:pt>
                <c:pt idx="3" formatCode="0.0">
                  <c:v>12.1</c:v>
                </c:pt>
                <c:pt idx="4">
                  <c:v>12.2</c:v>
                </c:pt>
                <c:pt idx="5">
                  <c:v>12.4</c:v>
                </c:pt>
                <c:pt idx="6">
                  <c:v>12.4</c:v>
                </c:pt>
                <c:pt idx="7">
                  <c:v>12.6</c:v>
                </c:pt>
                <c:pt idx="8">
                  <c:v>12.6</c:v>
                </c:pt>
                <c:pt idx="9">
                  <c:v>12.9</c:v>
                </c:pt>
                <c:pt idx="10">
                  <c:v>13.1</c:v>
                </c:pt>
                <c:pt idx="11">
                  <c:v>13.2</c:v>
                </c:pt>
                <c:pt idx="12">
                  <c:v>13.2</c:v>
                </c:pt>
                <c:pt idx="13">
                  <c:v>13.2</c:v>
                </c:pt>
                <c:pt idx="14">
                  <c:v>13.3</c:v>
                </c:pt>
                <c:pt idx="15">
                  <c:v>13.3</c:v>
                </c:pt>
                <c:pt idx="16">
                  <c:v>13.4</c:v>
                </c:pt>
                <c:pt idx="17">
                  <c:v>13.6</c:v>
                </c:pt>
                <c:pt idx="18">
                  <c:v>13.7</c:v>
                </c:pt>
                <c:pt idx="19">
                  <c:v>13.8</c:v>
                </c:pt>
                <c:pt idx="20">
                  <c:v>13.9</c:v>
                </c:pt>
                <c:pt idx="21" formatCode="0.0">
                  <c:v>14</c:v>
                </c:pt>
                <c:pt idx="22" formatCode="0.0">
                  <c:v>14</c:v>
                </c:pt>
                <c:pt idx="23">
                  <c:v>14.4</c:v>
                </c:pt>
                <c:pt idx="24">
                  <c:v>14.6</c:v>
                </c:pt>
                <c:pt idx="25">
                  <c:v>14.7</c:v>
                </c:pt>
                <c:pt idx="26">
                  <c:v>14.7</c:v>
                </c:pt>
                <c:pt idx="27">
                  <c:v>14.8</c:v>
                </c:pt>
                <c:pt idx="28">
                  <c:v>15.2</c:v>
                </c:pt>
                <c:pt idx="29">
                  <c:v>15.2</c:v>
                </c:pt>
                <c:pt idx="30">
                  <c:v>15.4</c:v>
                </c:pt>
                <c:pt idx="31">
                  <c:v>15.5</c:v>
                </c:pt>
                <c:pt idx="32" formatCode="0.0">
                  <c:v>15.9</c:v>
                </c:pt>
                <c:pt idx="33">
                  <c:v>16.100000000000001</c:v>
                </c:pt>
                <c:pt idx="34">
                  <c:v>16.600000000000001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Коэффициент смертности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4"/>
              <c:layout>
                <c:manualLayout>
                  <c:x val="2.7020120782568539E-3"/>
                  <c:y val="2.23150512736622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5.404236921746649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Убинский </c:v>
                </c:pt>
                <c:pt idx="2">
                  <c:v>Здвинский </c:v>
                </c:pt>
                <c:pt idx="3">
                  <c:v>Искитимский </c:v>
                </c:pt>
                <c:pt idx="4">
                  <c:v>Барабинский </c:v>
                </c:pt>
                <c:pt idx="5">
                  <c:v>Куйбышевский </c:v>
                </c:pt>
                <c:pt idx="6">
                  <c:v>Кочковский </c:v>
                </c:pt>
                <c:pt idx="7">
                  <c:v>Татарский </c:v>
                </c:pt>
                <c:pt idx="8">
                  <c:v>Чистоозерный </c:v>
                </c:pt>
                <c:pt idx="9">
                  <c:v>Кыштовский </c:v>
                </c:pt>
                <c:pt idx="10">
                  <c:v>Ордынский </c:v>
                </c:pt>
                <c:pt idx="11">
                  <c:v>Карасукский </c:v>
                </c:pt>
                <c:pt idx="12">
                  <c:v>Новосибирский </c:v>
                </c:pt>
                <c:pt idx="13">
                  <c:v>Чулымский</c:v>
                </c:pt>
                <c:pt idx="14">
                  <c:v>Венгеровский </c:v>
                </c:pt>
                <c:pt idx="15">
                  <c:v>Черепановский </c:v>
                </c:pt>
                <c:pt idx="16">
                  <c:v>Сузунский </c:v>
                </c:pt>
                <c:pt idx="17">
                  <c:v>Мошковский </c:v>
                </c:pt>
                <c:pt idx="18">
                  <c:v>Тогучинский </c:v>
                </c:pt>
                <c:pt idx="19">
                  <c:v>Доволенский </c:v>
                </c:pt>
                <c:pt idx="20">
                  <c:v>Купинский </c:v>
                </c:pt>
                <c:pt idx="21">
                  <c:v>Колыванский </c:v>
                </c:pt>
                <c:pt idx="22">
                  <c:v>Краснозерский </c:v>
                </c:pt>
                <c:pt idx="23">
                  <c:v>Баганский </c:v>
                </c:pt>
                <c:pt idx="24">
                  <c:v> город Новосибирск </c:v>
                </c:pt>
                <c:pt idx="25">
                  <c:v>город Искитим </c:v>
                </c:pt>
                <c:pt idx="26">
                  <c:v>Усть-Таркский </c:v>
                </c:pt>
                <c:pt idx="27">
                  <c:v> город Бердск </c:v>
                </c:pt>
                <c:pt idx="28">
                  <c:v>Болотнинский </c:v>
                </c:pt>
                <c:pt idx="29">
                  <c:v>Чановский </c:v>
                </c:pt>
                <c:pt idx="30">
                  <c:v>Коченевский </c:v>
                </c:pt>
                <c:pt idx="31">
                  <c:v>Каргатский </c:v>
                </c:pt>
                <c:pt idx="32">
                  <c:v>Маслянинский </c:v>
                </c:pt>
                <c:pt idx="33">
                  <c:v> р.п. Кольцово </c:v>
                </c:pt>
                <c:pt idx="34">
                  <c:v>город Обь 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13.5</c:v>
                </c:pt>
                <c:pt idx="1">
                  <c:v>17.399999999999999</c:v>
                </c:pt>
                <c:pt idx="2">
                  <c:v>15.6</c:v>
                </c:pt>
                <c:pt idx="3">
                  <c:v>14.8</c:v>
                </c:pt>
                <c:pt idx="4">
                  <c:v>16.5</c:v>
                </c:pt>
                <c:pt idx="5">
                  <c:v>14.3</c:v>
                </c:pt>
                <c:pt idx="6" formatCode="0.0">
                  <c:v>14.4</c:v>
                </c:pt>
                <c:pt idx="7">
                  <c:v>16.600000000000001</c:v>
                </c:pt>
                <c:pt idx="8">
                  <c:v>15.1</c:v>
                </c:pt>
                <c:pt idx="9">
                  <c:v>20.6</c:v>
                </c:pt>
                <c:pt idx="10">
                  <c:v>15.4</c:v>
                </c:pt>
                <c:pt idx="11">
                  <c:v>13.8</c:v>
                </c:pt>
                <c:pt idx="12">
                  <c:v>11.6</c:v>
                </c:pt>
                <c:pt idx="13">
                  <c:v>17.7</c:v>
                </c:pt>
                <c:pt idx="14">
                  <c:v>17.399999999999999</c:v>
                </c:pt>
                <c:pt idx="15">
                  <c:v>16.600000000000001</c:v>
                </c:pt>
                <c:pt idx="16">
                  <c:v>14.9</c:v>
                </c:pt>
                <c:pt idx="17" formatCode="0.0">
                  <c:v>16.600000000000001</c:v>
                </c:pt>
                <c:pt idx="18">
                  <c:v>15.5</c:v>
                </c:pt>
                <c:pt idx="19">
                  <c:v>17.399999999999999</c:v>
                </c:pt>
                <c:pt idx="20">
                  <c:v>17.600000000000001</c:v>
                </c:pt>
                <c:pt idx="21">
                  <c:v>16.8</c:v>
                </c:pt>
                <c:pt idx="22">
                  <c:v>15.4</c:v>
                </c:pt>
                <c:pt idx="23">
                  <c:v>15.7</c:v>
                </c:pt>
                <c:pt idx="24">
                  <c:v>11.6</c:v>
                </c:pt>
                <c:pt idx="25">
                  <c:v>15.6</c:v>
                </c:pt>
                <c:pt idx="26">
                  <c:v>17.100000000000001</c:v>
                </c:pt>
                <c:pt idx="27">
                  <c:v>12.7</c:v>
                </c:pt>
                <c:pt idx="28">
                  <c:v>17.8</c:v>
                </c:pt>
                <c:pt idx="29">
                  <c:v>16.7</c:v>
                </c:pt>
                <c:pt idx="30">
                  <c:v>15.7</c:v>
                </c:pt>
                <c:pt idx="31" formatCode="0.0">
                  <c:v>20.9</c:v>
                </c:pt>
                <c:pt idx="32" formatCode="0.0">
                  <c:v>18</c:v>
                </c:pt>
                <c:pt idx="33">
                  <c:v>7.5</c:v>
                </c:pt>
                <c:pt idx="34">
                  <c:v>11.5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axId val="199063040"/>
        <c:axId val="199064576"/>
      </c:barChart>
      <c:catAx>
        <c:axId val="199063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99064576"/>
        <c:crosses val="autoZero"/>
        <c:auto val="1"/>
        <c:lblAlgn val="ctr"/>
        <c:lblOffset val="100"/>
        <c:noMultiLvlLbl val="0"/>
      </c:catAx>
      <c:valAx>
        <c:axId val="199064576"/>
        <c:scaling>
          <c:orientation val="minMax"/>
        </c:scaling>
        <c:delete val="1"/>
        <c:axPos val="l"/>
        <c:majorGridlines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1990630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 sz="1000">
                <a:latin typeface="Arial" panose="020B0604020202020204" pitchFamily="34" charset="0"/>
                <a:cs typeface="Arial" panose="020B0604020202020204" pitchFamily="34" charset="0"/>
              </a:rPr>
              <a:t>Распределение населения,</a:t>
            </a:r>
            <a:r>
              <a:rPr lang="ru-RU" sz="1000" baseline="0">
                <a:latin typeface="Arial" panose="020B0604020202020204" pitchFamily="34" charset="0"/>
                <a:cs typeface="Arial" panose="020B0604020202020204" pitchFamily="34" charset="0"/>
              </a:rPr>
              <a:t> занятого в экономике муниципального района (городского округа), по видам экономической деятельности </a:t>
            </a:r>
            <a:r>
              <a:rPr lang="ru-RU" sz="1000" b="0" baseline="0">
                <a:latin typeface="Arial" panose="020B0604020202020204" pitchFamily="34" charset="0"/>
                <a:cs typeface="Arial" panose="020B0604020202020204" pitchFamily="34" charset="0"/>
              </a:rPr>
              <a:t>на 1 января 2016г. в % к итогу</a:t>
            </a:r>
            <a:endParaRPr lang="ru-RU" sz="10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01944938611553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049745888505507E-2"/>
          <c:y val="5.3209273840769906E-2"/>
          <c:w val="0.76649015984915247"/>
          <c:h val="0.9089942215721058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'виды деят.'!$A$2</c:f>
              <c:strCache>
                <c:ptCount val="1"/>
                <c:pt idx="0">
                  <c:v>
Сельское хозяйство, охота и лесное хозяйство</c:v>
                </c:pt>
              </c:strCache>
            </c:strRef>
          </c:tx>
          <c:spPr>
            <a:solidFill>
              <a:srgbClr val="624E60">
                <a:alpha val="74000"/>
              </a:srgb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деят.'!$B$2:$AJ$2</c:f>
              <c:numCache>
                <c:formatCode>0.0</c:formatCode>
                <c:ptCount val="35"/>
                <c:pt idx="0">
                  <c:v>44.593301435406701</c:v>
                </c:pt>
                <c:pt idx="1">
                  <c:v>18.264767088202337</c:v>
                </c:pt>
                <c:pt idx="2">
                  <c:v>32.206515058389677</c:v>
                </c:pt>
                <c:pt idx="3">
                  <c:v>46.232677302899731</c:v>
                </c:pt>
                <c:pt idx="4">
                  <c:v>34.327041806315044</c:v>
                </c:pt>
                <c:pt idx="5">
                  <c:v>36.05359317904994</c:v>
                </c:pt>
                <c:pt idx="6">
                  <c:v>37.513797805337319</c:v>
                </c:pt>
                <c:pt idx="7">
                  <c:v>19.489392304926284</c:v>
                </c:pt>
                <c:pt idx="8">
                  <c:v>33.603370058327933</c:v>
                </c:pt>
                <c:pt idx="9">
                  <c:v>44.031531531531535</c:v>
                </c:pt>
                <c:pt idx="10">
                  <c:v>39.64</c:v>
                </c:pt>
                <c:pt idx="11">
                  <c:v>37.497481362079391</c:v>
                </c:pt>
                <c:pt idx="12">
                  <c:v>36.357756629400349</c:v>
                </c:pt>
                <c:pt idx="13">
                  <c:v>19.816028601221511</c:v>
                </c:pt>
                <c:pt idx="14">
                  <c:v>41.017083829956299</c:v>
                </c:pt>
                <c:pt idx="15">
                  <c:v>28.052516411378555</c:v>
                </c:pt>
                <c:pt idx="16">
                  <c:v>32.939744370054775</c:v>
                </c:pt>
                <c:pt idx="17">
                  <c:v>36.152055857253686</c:v>
                </c:pt>
                <c:pt idx="18">
                  <c:v>20.545959053071019</c:v>
                </c:pt>
                <c:pt idx="19">
                  <c:v>29.296100462656973</c:v>
                </c:pt>
                <c:pt idx="20">
                  <c:v>16.682027649769584</c:v>
                </c:pt>
                <c:pt idx="21">
                  <c:v>33.27319200120283</c:v>
                </c:pt>
                <c:pt idx="22">
                  <c:v>26.732242812890604</c:v>
                </c:pt>
                <c:pt idx="23">
                  <c:v>28.550628172060904</c:v>
                </c:pt>
                <c:pt idx="24">
                  <c:v>36.141352846689273</c:v>
                </c:pt>
                <c:pt idx="25">
                  <c:v>44.00170466652461</c:v>
                </c:pt>
                <c:pt idx="26">
                  <c:v>32.752902155887227</c:v>
                </c:pt>
                <c:pt idx="27">
                  <c:v>34.925462432068606</c:v>
                </c:pt>
                <c:pt idx="28">
                  <c:v>41.48693904889484</c:v>
                </c:pt>
                <c:pt idx="29">
                  <c:v>20.357343837929093</c:v>
                </c:pt>
                <c:pt idx="30">
                  <c:v>2.2725107193901857</c:v>
                </c:pt>
                <c:pt idx="31">
                  <c:v>6.1438992042440317</c:v>
                </c:pt>
                <c:pt idx="32" formatCode="0.00">
                  <c:v>4.8604360505485347E-2</c:v>
                </c:pt>
                <c:pt idx="33">
                  <c:v>3.3739576651699807</c:v>
                </c:pt>
                <c:pt idx="34">
                  <c:v>0.18556997726422425</c:v>
                </c:pt>
              </c:numCache>
            </c:numRef>
          </c:val>
        </c:ser>
        <c:ser>
          <c:idx val="1"/>
          <c:order val="1"/>
          <c:tx>
            <c:strRef>
              <c:f>'виды деят.'!$A$3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spPr>
            <a:solidFill>
              <a:srgbClr val="99FF99"/>
            </a:solidFill>
          </c:spPr>
          <c:invertIfNegative val="0"/>
          <c:dLbls>
            <c:dLbl>
              <c:idx val="32"/>
              <c:layout>
                <c:manualLayout>
                  <c:x val="-4.8134777376654635E-3"/>
                  <c:y val="4.042598123510423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деят.'!$B$3:$AJ$3</c:f>
              <c:numCache>
                <c:formatCode>0.0</c:formatCode>
                <c:ptCount val="35"/>
                <c:pt idx="0">
                  <c:v>1.8660287081339713</c:v>
                </c:pt>
                <c:pt idx="1">
                  <c:v>2.5185422336054639</c:v>
                </c:pt>
                <c:pt idx="2">
                  <c:v>8.3062604267275439</c:v>
                </c:pt>
                <c:pt idx="3">
                  <c:v>2.620239897519506</c:v>
                </c:pt>
                <c:pt idx="4">
                  <c:v>4.0042335508908096</c:v>
                </c:pt>
                <c:pt idx="5">
                  <c:v>5.4811205846528628</c:v>
                </c:pt>
                <c:pt idx="6">
                  <c:v>16.528147522888123</c:v>
                </c:pt>
                <c:pt idx="7">
                  <c:v>2.1626342014691531</c:v>
                </c:pt>
                <c:pt idx="8">
                  <c:v>1.9442644199611148</c:v>
                </c:pt>
                <c:pt idx="9">
                  <c:v>7.2297297297297298</c:v>
                </c:pt>
                <c:pt idx="10">
                  <c:v>4.76</c:v>
                </c:pt>
                <c:pt idx="11">
                  <c:v>3.3447511585734433</c:v>
                </c:pt>
                <c:pt idx="12">
                  <c:v>2.9751455234223414</c:v>
                </c:pt>
                <c:pt idx="13">
                  <c:v>13.350960822285119</c:v>
                </c:pt>
                <c:pt idx="14">
                  <c:v>9.9086213746523644</c:v>
                </c:pt>
                <c:pt idx="15">
                  <c:v>1.0503282275711159</c:v>
                </c:pt>
                <c:pt idx="16">
                  <c:v>7.1576384662203285</c:v>
                </c:pt>
                <c:pt idx="17">
                  <c:v>2.9092319627618308</c:v>
                </c:pt>
                <c:pt idx="18">
                  <c:v>20.708446866485012</c:v>
                </c:pt>
                <c:pt idx="19">
                  <c:v>3.3294778585591538</c:v>
                </c:pt>
                <c:pt idx="20">
                  <c:v>0.70660522273425497</c:v>
                </c:pt>
                <c:pt idx="21">
                  <c:v>11.592241768155164</c:v>
                </c:pt>
                <c:pt idx="22">
                  <c:v>7.2115645888810391</c:v>
                </c:pt>
                <c:pt idx="23">
                  <c:v>9.6139445877360838</c:v>
                </c:pt>
                <c:pt idx="24">
                  <c:v>1.427806532214885</c:v>
                </c:pt>
                <c:pt idx="25">
                  <c:v>0.91625825697847862</c:v>
                </c:pt>
                <c:pt idx="26">
                  <c:v>6.3018242122719732</c:v>
                </c:pt>
                <c:pt idx="27">
                  <c:v>10.425287929401206</c:v>
                </c:pt>
                <c:pt idx="28">
                  <c:v>5.5592766242464835</c:v>
                </c:pt>
                <c:pt idx="29">
                  <c:v>5.7540799099606081</c:v>
                </c:pt>
                <c:pt idx="30">
                  <c:v>24.473558837541688</c:v>
                </c:pt>
                <c:pt idx="31">
                  <c:v>17.73209549071618</c:v>
                </c:pt>
                <c:pt idx="32">
                  <c:v>0.99986113039855573</c:v>
                </c:pt>
                <c:pt idx="33">
                  <c:v>20</c:v>
                </c:pt>
                <c:pt idx="34">
                  <c:v>15.1</c:v>
                </c:pt>
              </c:numCache>
            </c:numRef>
          </c:val>
        </c:ser>
        <c:ser>
          <c:idx val="2"/>
          <c:order val="2"/>
          <c:tx>
            <c:strRef>
              <c:f>'виды деят.'!$A$4</c:f>
              <c:strCache>
                <c:ptCount val="1"/>
                <c:pt idx="0">
                  <c:v>Производство и распределение электроэнергии, газа и воды</c:v>
                </c:pt>
              </c:strCache>
            </c:strRef>
          </c:tx>
          <c:invertIfNegative val="0"/>
          <c:dLbls>
            <c:dLbl>
              <c:idx val="10"/>
              <c:layout>
                <c:manualLayout>
                  <c:x val="-1.9253910950661852E-3"/>
                  <c:y val="9.66172413573058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1.73285198555956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6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деят.'!$B$4:$AJ$4</c:f>
              <c:numCache>
                <c:formatCode>0.0</c:formatCode>
                <c:ptCount val="35"/>
                <c:pt idx="0">
                  <c:v>1.0845295055821371</c:v>
                </c:pt>
                <c:pt idx="1">
                  <c:v>5.7467584440531452</c:v>
                </c:pt>
                <c:pt idx="2">
                  <c:v>3.7053297041004476</c:v>
                </c:pt>
                <c:pt idx="3">
                  <c:v>2.6901129614533597</c:v>
                </c:pt>
                <c:pt idx="4">
                  <c:v>5.2919386135120829</c:v>
                </c:pt>
                <c:pt idx="5">
                  <c:v>3.810683835044371</c:v>
                </c:pt>
                <c:pt idx="6">
                  <c:v>1.4641906369716253</c:v>
                </c:pt>
                <c:pt idx="7">
                  <c:v>4.1146555709662502</c:v>
                </c:pt>
                <c:pt idx="8">
                  <c:v>4.6176279974076477</c:v>
                </c:pt>
                <c:pt idx="9">
                  <c:v>2.454954954954955</c:v>
                </c:pt>
                <c:pt idx="10">
                  <c:v>1.8628571428571428</c:v>
                </c:pt>
                <c:pt idx="11">
                  <c:v>4.2917590167237556</c:v>
                </c:pt>
                <c:pt idx="12">
                  <c:v>0.89623948997505309</c:v>
                </c:pt>
                <c:pt idx="13">
                  <c:v>1.5306122448979591</c:v>
                </c:pt>
                <c:pt idx="14">
                  <c:v>2.614223281684545</c:v>
                </c:pt>
                <c:pt idx="15">
                  <c:v>5.7330415754923409</c:v>
                </c:pt>
                <c:pt idx="16">
                  <c:v>4.6378575776019479</c:v>
                </c:pt>
                <c:pt idx="17">
                  <c:v>2.126971812774761</c:v>
                </c:pt>
                <c:pt idx="18">
                  <c:v>2.4473164512661549</c:v>
                </c:pt>
                <c:pt idx="19">
                  <c:v>4.6844018506278919</c:v>
                </c:pt>
                <c:pt idx="20">
                  <c:v>6.2980030721966207</c:v>
                </c:pt>
                <c:pt idx="21">
                  <c:v>4.2324462486844086</c:v>
                </c:pt>
                <c:pt idx="22">
                  <c:v>4.831259170697245</c:v>
                </c:pt>
                <c:pt idx="23">
                  <c:v>2.371245527914136</c:v>
                </c:pt>
                <c:pt idx="24">
                  <c:v>0.91022666428698906</c:v>
                </c:pt>
                <c:pt idx="25">
                  <c:v>4.5386746217771146</c:v>
                </c:pt>
                <c:pt idx="26">
                  <c:v>3.224617652478349</c:v>
                </c:pt>
                <c:pt idx="27">
                  <c:v>4.3176945704741483</c:v>
                </c:pt>
                <c:pt idx="28">
                  <c:v>0.97789685197588749</c:v>
                </c:pt>
                <c:pt idx="29">
                  <c:v>5.6133933595948227</c:v>
                </c:pt>
                <c:pt idx="30">
                  <c:v>2.5035731300619344</c:v>
                </c:pt>
                <c:pt idx="31">
                  <c:v>2.3309018567639259</c:v>
                </c:pt>
                <c:pt idx="32">
                  <c:v>1.6178308568254409</c:v>
                </c:pt>
                <c:pt idx="33">
                  <c:v>0.32071840923669021</c:v>
                </c:pt>
                <c:pt idx="34">
                  <c:v>2.2999999999999998</c:v>
                </c:pt>
              </c:numCache>
            </c:numRef>
          </c:val>
        </c:ser>
        <c:ser>
          <c:idx val="3"/>
          <c:order val="3"/>
          <c:tx>
            <c:strRef>
              <c:f>'виды деят.'!$A$5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8134777376654635E-3"/>
                  <c:y val="-2.6350461133069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5078219013237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81347773766539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7761732851985556E-3"/>
                  <c:y val="9.66172413573058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2.88808664259927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деят.'!$B$5:$AJ$5</c:f>
              <c:numCache>
                <c:formatCode>0.0</c:formatCode>
                <c:ptCount val="35"/>
                <c:pt idx="0">
                  <c:v>1.164274322169059</c:v>
                </c:pt>
                <c:pt idx="1">
                  <c:v>1.3553172189317539</c:v>
                </c:pt>
                <c:pt idx="2">
                  <c:v>0.79023619281763102</c:v>
                </c:pt>
                <c:pt idx="3">
                  <c:v>0.50075695819261679</c:v>
                </c:pt>
                <c:pt idx="4">
                  <c:v>1.8874581054859763</c:v>
                </c:pt>
                <c:pt idx="5">
                  <c:v>1.4268313902905865</c:v>
                </c:pt>
                <c:pt idx="6">
                  <c:v>3.8179339003960782</c:v>
                </c:pt>
                <c:pt idx="7">
                  <c:v>1.0787486515641855</c:v>
                </c:pt>
                <c:pt idx="8">
                  <c:v>2.1548930654569021</c:v>
                </c:pt>
                <c:pt idx="9">
                  <c:v>1.7905405405405406</c:v>
                </c:pt>
                <c:pt idx="10">
                  <c:v>0.70285714285714285</c:v>
                </c:pt>
                <c:pt idx="11">
                  <c:v>0.78581503123111018</c:v>
                </c:pt>
                <c:pt idx="12">
                  <c:v>1.0348332255382058</c:v>
                </c:pt>
                <c:pt idx="13">
                  <c:v>4.0145985401459852</c:v>
                </c:pt>
                <c:pt idx="14">
                  <c:v>0.85816448152562574</c:v>
                </c:pt>
                <c:pt idx="15">
                  <c:v>2.1444201312910285</c:v>
                </c:pt>
                <c:pt idx="16">
                  <c:v>1.8746195982958003</c:v>
                </c:pt>
                <c:pt idx="17">
                  <c:v>2.0493922937677786</c:v>
                </c:pt>
                <c:pt idx="18">
                  <c:v>4.7371447141464387</c:v>
                </c:pt>
                <c:pt idx="19">
                  <c:v>2.5611368142762725</c:v>
                </c:pt>
                <c:pt idx="20">
                  <c:v>2.3963133640552994</c:v>
                </c:pt>
                <c:pt idx="21">
                  <c:v>2.2778529544429409</c:v>
                </c:pt>
                <c:pt idx="22">
                  <c:v>4.5432313461224929</c:v>
                </c:pt>
                <c:pt idx="23">
                  <c:v>1.7139529078958315</c:v>
                </c:pt>
                <c:pt idx="24">
                  <c:v>0.49973228627520971</c:v>
                </c:pt>
                <c:pt idx="25">
                  <c:v>1.171958235670147</c:v>
                </c:pt>
                <c:pt idx="26">
                  <c:v>2.874516307352128</c:v>
                </c:pt>
                <c:pt idx="27">
                  <c:v>0.93732861345166274</c:v>
                </c:pt>
                <c:pt idx="28">
                  <c:v>0.89752176825184193</c:v>
                </c:pt>
                <c:pt idx="29">
                  <c:v>1.4631401238041644</c:v>
                </c:pt>
                <c:pt idx="30">
                  <c:v>6.9628394473558837</c:v>
                </c:pt>
                <c:pt idx="31">
                  <c:v>4.6187002652519897</c:v>
                </c:pt>
                <c:pt idx="32">
                  <c:v>4.7215664491042908</c:v>
                </c:pt>
                <c:pt idx="33">
                  <c:v>6.9018601667735728</c:v>
                </c:pt>
                <c:pt idx="34">
                  <c:v>8.9</c:v>
                </c:pt>
              </c:numCache>
            </c:numRef>
          </c:val>
        </c:ser>
        <c:ser>
          <c:idx val="4"/>
          <c:order val="4"/>
          <c:tx>
            <c:strRef>
              <c:f>'виды деят.'!$A$6</c:f>
              <c:strCache>
                <c:ptCount val="1"/>
                <c:pt idx="0">
                  <c:v>Оптовая и розничная торговля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деят.'!$B$6:$AJ$6</c:f>
              <c:numCache>
                <c:formatCode>0.0</c:formatCode>
                <c:ptCount val="35"/>
                <c:pt idx="0">
                  <c:v>6.8580542264752795</c:v>
                </c:pt>
                <c:pt idx="1">
                  <c:v>17.480390587481992</c:v>
                </c:pt>
                <c:pt idx="2">
                  <c:v>11.590130827991922</c:v>
                </c:pt>
                <c:pt idx="3">
                  <c:v>13.450564807266799</c:v>
                </c:pt>
                <c:pt idx="4">
                  <c:v>11.748103721996825</c:v>
                </c:pt>
                <c:pt idx="5">
                  <c:v>10.562032364712024</c:v>
                </c:pt>
                <c:pt idx="6">
                  <c:v>7.7494967859229922</c:v>
                </c:pt>
                <c:pt idx="7">
                  <c:v>26.496121641752708</c:v>
                </c:pt>
                <c:pt idx="8">
                  <c:v>12.200259235255995</c:v>
                </c:pt>
                <c:pt idx="9">
                  <c:v>11.317567567567568</c:v>
                </c:pt>
                <c:pt idx="10">
                  <c:v>14.685714285714285</c:v>
                </c:pt>
                <c:pt idx="11">
                  <c:v>12.250654845859358</c:v>
                </c:pt>
                <c:pt idx="12">
                  <c:v>15.134435923496257</c:v>
                </c:pt>
                <c:pt idx="13">
                  <c:v>20.791747355876659</c:v>
                </c:pt>
                <c:pt idx="14">
                  <c:v>9.7099721891140245</c:v>
                </c:pt>
                <c:pt idx="15">
                  <c:v>13.851203501094092</c:v>
                </c:pt>
                <c:pt idx="16">
                  <c:v>12.27023737066342</c:v>
                </c:pt>
                <c:pt idx="17">
                  <c:v>16.25937419188001</c:v>
                </c:pt>
                <c:pt idx="18">
                  <c:v>14.456415768817338</c:v>
                </c:pt>
                <c:pt idx="19">
                  <c:v>13.929279576999338</c:v>
                </c:pt>
                <c:pt idx="20">
                  <c:v>11.52073732718894</c:v>
                </c:pt>
                <c:pt idx="21">
                  <c:v>13.772365057886033</c:v>
                </c:pt>
                <c:pt idx="22">
                  <c:v>14.488343024835606</c:v>
                </c:pt>
                <c:pt idx="23">
                  <c:v>14.610200515849904</c:v>
                </c:pt>
                <c:pt idx="24">
                  <c:v>13.010887024808138</c:v>
                </c:pt>
                <c:pt idx="25">
                  <c:v>10.590240784146602</c:v>
                </c:pt>
                <c:pt idx="26">
                  <c:v>13.690805233093791</c:v>
                </c:pt>
                <c:pt idx="27">
                  <c:v>14.020042877798275</c:v>
                </c:pt>
                <c:pt idx="28">
                  <c:v>9.7119892833221702</c:v>
                </c:pt>
                <c:pt idx="29">
                  <c:v>12.338210467079348</c:v>
                </c:pt>
                <c:pt idx="30">
                  <c:v>21.040971891376845</c:v>
                </c:pt>
                <c:pt idx="31">
                  <c:v>26.903183023872678</c:v>
                </c:pt>
                <c:pt idx="32">
                  <c:v>12.762116372726011</c:v>
                </c:pt>
                <c:pt idx="33">
                  <c:v>23.309813983322641</c:v>
                </c:pt>
                <c:pt idx="34">
                  <c:v>22.8</c:v>
                </c:pt>
              </c:numCache>
            </c:numRef>
          </c:val>
        </c:ser>
        <c:ser>
          <c:idx val="5"/>
          <c:order val="5"/>
          <c:tx>
            <c:strRef>
              <c:f>'виды деят.'!$A$7</c:f>
              <c:strCache>
                <c:ptCount val="1"/>
                <c:pt idx="0">
                  <c:v>Транспорт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деят.'!$B$7:$AJ$7</c:f>
              <c:numCache>
                <c:formatCode>0.0</c:formatCode>
                <c:ptCount val="35"/>
                <c:pt idx="0">
                  <c:v>2.6953748006379583</c:v>
                </c:pt>
                <c:pt idx="1">
                  <c:v>19.251907582306174</c:v>
                </c:pt>
                <c:pt idx="2">
                  <c:v>6.3218895425410482</c:v>
                </c:pt>
                <c:pt idx="3">
                  <c:v>2.3407476417840924</c:v>
                </c:pt>
                <c:pt idx="4">
                  <c:v>1.9403774916210972</c:v>
                </c:pt>
                <c:pt idx="5">
                  <c:v>1.6704367496084913</c:v>
                </c:pt>
                <c:pt idx="6">
                  <c:v>2.2563469904551652</c:v>
                </c:pt>
                <c:pt idx="7">
                  <c:v>13.725792366569065</c:v>
                </c:pt>
                <c:pt idx="8">
                  <c:v>3.9209332469215812</c:v>
                </c:pt>
                <c:pt idx="9">
                  <c:v>2.1621621621621623</c:v>
                </c:pt>
                <c:pt idx="10">
                  <c:v>6.04</c:v>
                </c:pt>
                <c:pt idx="11">
                  <c:v>3.2037074350191417</c:v>
                </c:pt>
                <c:pt idx="12">
                  <c:v>5.6176660814931161</c:v>
                </c:pt>
                <c:pt idx="13">
                  <c:v>4.0071503053776256</c:v>
                </c:pt>
                <c:pt idx="14">
                  <c:v>2.0897894318633292</c:v>
                </c:pt>
                <c:pt idx="15">
                  <c:v>2.0568927789934355</c:v>
                </c:pt>
                <c:pt idx="16">
                  <c:v>3.9196591600730373</c:v>
                </c:pt>
                <c:pt idx="17">
                  <c:v>8.2428238944918544</c:v>
                </c:pt>
                <c:pt idx="18">
                  <c:v>7.26445516586256</c:v>
                </c:pt>
                <c:pt idx="19">
                  <c:v>1.9001982815598149</c:v>
                </c:pt>
                <c:pt idx="20">
                  <c:v>4.8540706605222734</c:v>
                </c:pt>
                <c:pt idx="21">
                  <c:v>4.3677642459780488</c:v>
                </c:pt>
                <c:pt idx="22">
                  <c:v>7.3419922830280964</c:v>
                </c:pt>
                <c:pt idx="23">
                  <c:v>5.7908311839587316</c:v>
                </c:pt>
                <c:pt idx="24">
                  <c:v>4.5332857397822597</c:v>
                </c:pt>
                <c:pt idx="25">
                  <c:v>0.63924994672917113</c:v>
                </c:pt>
                <c:pt idx="26">
                  <c:v>4.486825133591303</c:v>
                </c:pt>
                <c:pt idx="27">
                  <c:v>6.491499227202473</c:v>
                </c:pt>
                <c:pt idx="28">
                  <c:v>1.7146684527796383</c:v>
                </c:pt>
                <c:pt idx="29">
                  <c:v>13.463702870005628</c:v>
                </c:pt>
                <c:pt idx="30">
                  <c:v>6.1981896141019535</c:v>
                </c:pt>
                <c:pt idx="31">
                  <c:v>5.4045092838196283</c:v>
                </c:pt>
                <c:pt idx="32">
                  <c:v>55.082627412859324</c:v>
                </c:pt>
                <c:pt idx="33">
                  <c:v>0.48749198203976907</c:v>
                </c:pt>
                <c:pt idx="34">
                  <c:v>8.5</c:v>
                </c:pt>
              </c:numCache>
            </c:numRef>
          </c:val>
        </c:ser>
        <c:ser>
          <c:idx val="6"/>
          <c:order val="6"/>
          <c:tx>
            <c:strRef>
              <c:f>'виды деят.'!$A$8</c:f>
              <c:strCache>
                <c:ptCount val="1"/>
                <c:pt idx="0">
                  <c:v>Операции с недвижимым имуществом, аренда и представление услуг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деят.'!$B$8:$AJ$8</c:f>
              <c:numCache>
                <c:formatCode>0.0</c:formatCode>
                <c:ptCount val="35"/>
                <c:pt idx="0">
                  <c:v>0.3668261562998405</c:v>
                </c:pt>
                <c:pt idx="1">
                  <c:v>1.1525532255482631</c:v>
                </c:pt>
                <c:pt idx="2">
                  <c:v>2.3707085784528932</c:v>
                </c:pt>
                <c:pt idx="3">
                  <c:v>0.7802492139280307</c:v>
                </c:pt>
                <c:pt idx="4">
                  <c:v>3.0164050097018875</c:v>
                </c:pt>
                <c:pt idx="5">
                  <c:v>0.69601531233687142</c:v>
                </c:pt>
                <c:pt idx="6">
                  <c:v>1.8375430166872282</c:v>
                </c:pt>
                <c:pt idx="7">
                  <c:v>3.1540555812400473</c:v>
                </c:pt>
                <c:pt idx="8">
                  <c:v>1.9604666234607906</c:v>
                </c:pt>
                <c:pt idx="9">
                  <c:v>0.52927927927927931</c:v>
                </c:pt>
                <c:pt idx="10">
                  <c:v>4.3257142857142856</c:v>
                </c:pt>
                <c:pt idx="11">
                  <c:v>1.6522264759218215</c:v>
                </c:pt>
                <c:pt idx="12">
                  <c:v>3.09526009424374</c:v>
                </c:pt>
                <c:pt idx="13">
                  <c:v>4.1449426485922833</c:v>
                </c:pt>
                <c:pt idx="14">
                  <c:v>0.69129916567342076</c:v>
                </c:pt>
                <c:pt idx="15">
                  <c:v>1.2253829321663019</c:v>
                </c:pt>
                <c:pt idx="16">
                  <c:v>3.3353621424223983</c:v>
                </c:pt>
                <c:pt idx="17">
                  <c:v>1.7520041375743471</c:v>
                </c:pt>
                <c:pt idx="18">
                  <c:v>7.3144514161437888</c:v>
                </c:pt>
                <c:pt idx="19">
                  <c:v>1.7597488433575676</c:v>
                </c:pt>
                <c:pt idx="20">
                  <c:v>4.7926267281105988</c:v>
                </c:pt>
                <c:pt idx="21">
                  <c:v>0.81190798376184037</c:v>
                </c:pt>
                <c:pt idx="22">
                  <c:v>8.151730884191076E-2</c:v>
                </c:pt>
                <c:pt idx="23">
                  <c:v>1.7638738663782345</c:v>
                </c:pt>
                <c:pt idx="24">
                  <c:v>0.71390326610744248</c:v>
                </c:pt>
                <c:pt idx="25">
                  <c:v>0.76709993607500537</c:v>
                </c:pt>
                <c:pt idx="26">
                  <c:v>2.5981205085682699</c:v>
                </c:pt>
                <c:pt idx="27">
                  <c:v>2.3433215336291568</c:v>
                </c:pt>
                <c:pt idx="28">
                  <c:v>0.60281312793034159</c:v>
                </c:pt>
                <c:pt idx="29">
                  <c:v>2.6027011817670229</c:v>
                </c:pt>
                <c:pt idx="30">
                  <c:v>7.522629823725584</c:v>
                </c:pt>
                <c:pt idx="31">
                  <c:v>4.0616710875331563</c:v>
                </c:pt>
                <c:pt idx="32">
                  <c:v>3.3675878350229134</c:v>
                </c:pt>
                <c:pt idx="33">
                  <c:v>18.127004490057729</c:v>
                </c:pt>
                <c:pt idx="34">
                  <c:v>15.1</c:v>
                </c:pt>
              </c:numCache>
            </c:numRef>
          </c:val>
        </c:ser>
        <c:ser>
          <c:idx val="7"/>
          <c:order val="7"/>
          <c:tx>
            <c:strRef>
              <c:f>'виды деят.'!$A$9</c:f>
              <c:strCache>
                <c:ptCount val="1"/>
                <c:pt idx="0">
                  <c:v>Государственное управление и обеспечение военной безопасности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деят.'!$B$9:$AJ$9</c:f>
              <c:numCache>
                <c:formatCode>0.0</c:formatCode>
                <c:ptCount val="35"/>
                <c:pt idx="0">
                  <c:v>5.1355661881977674</c:v>
                </c:pt>
                <c:pt idx="1">
                  <c:v>4.5088309055013074</c:v>
                </c:pt>
                <c:pt idx="2">
                  <c:v>7.1296865396435161</c:v>
                </c:pt>
                <c:pt idx="3">
                  <c:v>5.403516944218004</c:v>
                </c:pt>
                <c:pt idx="4">
                  <c:v>6.703122243781972</c:v>
                </c:pt>
                <c:pt idx="5">
                  <c:v>7.4821646076213675</c:v>
                </c:pt>
                <c:pt idx="6">
                  <c:v>2.5745081488215051</c:v>
                </c:pt>
                <c:pt idx="7">
                  <c:v>4.150613859351723</c:v>
                </c:pt>
                <c:pt idx="8">
                  <c:v>8.5385612443292285</c:v>
                </c:pt>
                <c:pt idx="9">
                  <c:v>5.9797297297297298</c:v>
                </c:pt>
                <c:pt idx="10">
                  <c:v>9.331428571428571</c:v>
                </c:pt>
                <c:pt idx="11">
                  <c:v>6.6492041104170863</c:v>
                </c:pt>
                <c:pt idx="12">
                  <c:v>6.8188117897071052</c:v>
                </c:pt>
                <c:pt idx="13">
                  <c:v>6.9529271562639652</c:v>
                </c:pt>
                <c:pt idx="14">
                  <c:v>5.1569328565752883</c:v>
                </c:pt>
                <c:pt idx="15">
                  <c:v>8.4682713347921226</c:v>
                </c:pt>
                <c:pt idx="16">
                  <c:v>4.7595861229458309</c:v>
                </c:pt>
                <c:pt idx="17">
                  <c:v>6.9433669511249034</c:v>
                </c:pt>
                <c:pt idx="18">
                  <c:v>5.3670974676899235</c:v>
                </c:pt>
                <c:pt idx="19">
                  <c:v>7.0472571050892263</c:v>
                </c:pt>
                <c:pt idx="20">
                  <c:v>9.4623655913978499</c:v>
                </c:pt>
                <c:pt idx="21">
                  <c:v>4.2925875808149154</c:v>
                </c:pt>
                <c:pt idx="22">
                  <c:v>3.4835063311776535</c:v>
                </c:pt>
                <c:pt idx="23">
                  <c:v>6.0861968549796153</c:v>
                </c:pt>
                <c:pt idx="24">
                  <c:v>10.262359450294484</c:v>
                </c:pt>
                <c:pt idx="25">
                  <c:v>7.1169827402514381</c:v>
                </c:pt>
                <c:pt idx="26">
                  <c:v>4.2472821079786254</c:v>
                </c:pt>
                <c:pt idx="27">
                  <c:v>4.5869272573166473</c:v>
                </c:pt>
                <c:pt idx="28">
                  <c:v>8.1848626925653054</c:v>
                </c:pt>
                <c:pt idx="29">
                  <c:v>7.3438379290939784</c:v>
                </c:pt>
                <c:pt idx="30">
                  <c:v>2.9585516912815626</c:v>
                </c:pt>
                <c:pt idx="31">
                  <c:v>5.6266578249336874</c:v>
                </c:pt>
                <c:pt idx="32">
                  <c:v>4.6521316483821691</c:v>
                </c:pt>
                <c:pt idx="33">
                  <c:v>2.0782552918537522</c:v>
                </c:pt>
                <c:pt idx="34">
                  <c:v>4.8526779290298441</c:v>
                </c:pt>
              </c:numCache>
            </c:numRef>
          </c:val>
        </c:ser>
        <c:ser>
          <c:idx val="8"/>
          <c:order val="8"/>
          <c:tx>
            <c:strRef>
              <c:f>'виды деят.'!$A$10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BCB8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деят.'!$B$10:$AJ$10</c:f>
              <c:numCache>
                <c:formatCode>0.0</c:formatCode>
                <c:ptCount val="35"/>
                <c:pt idx="0">
                  <c:v>15.677830940988835</c:v>
                </c:pt>
                <c:pt idx="1">
                  <c:v>8.9056080251854226</c:v>
                </c:pt>
                <c:pt idx="2">
                  <c:v>10.439898147335148</c:v>
                </c:pt>
                <c:pt idx="3">
                  <c:v>12.414114358914638</c:v>
                </c:pt>
                <c:pt idx="4">
                  <c:v>13.529723055212559</c:v>
                </c:pt>
                <c:pt idx="5">
                  <c:v>13.74630241865321</c:v>
                </c:pt>
                <c:pt idx="6">
                  <c:v>7.8241672618661129</c:v>
                </c:pt>
                <c:pt idx="7">
                  <c:v>11.773770997071967</c:v>
                </c:pt>
                <c:pt idx="8">
                  <c:v>14.760207388204796</c:v>
                </c:pt>
                <c:pt idx="9">
                  <c:v>14.45945945945946</c:v>
                </c:pt>
                <c:pt idx="10">
                  <c:v>7.6685714285714282</c:v>
                </c:pt>
                <c:pt idx="11">
                  <c:v>12.492444086238162</c:v>
                </c:pt>
                <c:pt idx="12">
                  <c:v>13.046290307678094</c:v>
                </c:pt>
                <c:pt idx="13">
                  <c:v>11.01593922240429</c:v>
                </c:pt>
                <c:pt idx="14">
                  <c:v>13.627334127930075</c:v>
                </c:pt>
                <c:pt idx="15">
                  <c:v>16.936542669584245</c:v>
                </c:pt>
                <c:pt idx="16">
                  <c:v>12.34327449786975</c:v>
                </c:pt>
                <c:pt idx="17">
                  <c:v>8.8957848461339548</c:v>
                </c:pt>
                <c:pt idx="18">
                  <c:v>8.459365547583932</c:v>
                </c:pt>
                <c:pt idx="19">
                  <c:v>12.483476536682089</c:v>
                </c:pt>
                <c:pt idx="20">
                  <c:v>18.187403993855607</c:v>
                </c:pt>
                <c:pt idx="21">
                  <c:v>9.9082844685009768</c:v>
                </c:pt>
                <c:pt idx="22">
                  <c:v>12.015651323297647</c:v>
                </c:pt>
                <c:pt idx="23">
                  <c:v>9.4891421915300782</c:v>
                </c:pt>
                <c:pt idx="24">
                  <c:v>13.36783865786186</c:v>
                </c:pt>
                <c:pt idx="25">
                  <c:v>15.001065416577882</c:v>
                </c:pt>
                <c:pt idx="26">
                  <c:v>12.364105398931269</c:v>
                </c:pt>
                <c:pt idx="27">
                  <c:v>9.0093234282295462</c:v>
                </c:pt>
                <c:pt idx="28">
                  <c:v>13.851306095110516</c:v>
                </c:pt>
                <c:pt idx="29">
                  <c:v>13.519977490151941</c:v>
                </c:pt>
                <c:pt idx="30">
                  <c:v>8.0276322058122922</c:v>
                </c:pt>
                <c:pt idx="31">
                  <c:v>6.863395225464191</c:v>
                </c:pt>
                <c:pt idx="32">
                  <c:v>4.5063185668657129</c:v>
                </c:pt>
                <c:pt idx="33">
                  <c:v>7.6715843489416295</c:v>
                </c:pt>
                <c:pt idx="34">
                  <c:v>6.0535873600598613</c:v>
                </c:pt>
              </c:numCache>
            </c:numRef>
          </c:val>
        </c:ser>
        <c:ser>
          <c:idx val="9"/>
          <c:order val="9"/>
          <c:tx>
            <c:strRef>
              <c:f>'виды деят.'!$A$11</c:f>
              <c:strCache>
                <c:ptCount val="1"/>
                <c:pt idx="0">
                  <c:v>Здравоохранение и предоставление социальных услуг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деят.'!$B$11:$AJ$11</c:f>
              <c:numCache>
                <c:formatCode>0.0</c:formatCode>
                <c:ptCount val="35"/>
                <c:pt idx="0">
                  <c:v>7.3046251993620412</c:v>
                </c:pt>
                <c:pt idx="1">
                  <c:v>7.1020756629848991</c:v>
                </c:pt>
                <c:pt idx="2">
                  <c:v>7.4457810167705683</c:v>
                </c:pt>
                <c:pt idx="3">
                  <c:v>7.1270525212530567</c:v>
                </c:pt>
                <c:pt idx="4">
                  <c:v>8.9080966660786736</c:v>
                </c:pt>
                <c:pt idx="5">
                  <c:v>7.5865669044718986</c:v>
                </c:pt>
                <c:pt idx="6">
                  <c:v>2.2693331601844036</c:v>
                </c:pt>
                <c:pt idx="7">
                  <c:v>6.7087892330610774</c:v>
                </c:pt>
                <c:pt idx="8">
                  <c:v>8.8626053143227477</c:v>
                </c:pt>
                <c:pt idx="9">
                  <c:v>5.2815315315315319</c:v>
                </c:pt>
                <c:pt idx="10">
                  <c:v>4.7714285714285714</c:v>
                </c:pt>
                <c:pt idx="11">
                  <c:v>7.6969574853919003</c:v>
                </c:pt>
                <c:pt idx="12">
                  <c:v>8.9901136468631613</c:v>
                </c:pt>
                <c:pt idx="13">
                  <c:v>7.5562341725011173</c:v>
                </c:pt>
                <c:pt idx="14">
                  <c:v>5.848232022248709</c:v>
                </c:pt>
                <c:pt idx="15">
                  <c:v>9.8905908096280086</c:v>
                </c:pt>
                <c:pt idx="16">
                  <c:v>8.1679853925745594</c:v>
                </c:pt>
                <c:pt idx="17">
                  <c:v>9.2707525213343676</c:v>
                </c:pt>
                <c:pt idx="18">
                  <c:v>4.1946853985951051</c:v>
                </c:pt>
                <c:pt idx="19">
                  <c:v>6.5267680105750161</c:v>
                </c:pt>
                <c:pt idx="20">
                  <c:v>10.96774193548387</c:v>
                </c:pt>
                <c:pt idx="21">
                  <c:v>7.4500075176665161</c:v>
                </c:pt>
                <c:pt idx="22">
                  <c:v>5.5812184120428237</c:v>
                </c:pt>
                <c:pt idx="23">
                  <c:v>7.9166319993343874</c:v>
                </c:pt>
                <c:pt idx="24">
                  <c:v>8.9416384079957165</c:v>
                </c:pt>
                <c:pt idx="25">
                  <c:v>9.0773492435542291</c:v>
                </c:pt>
                <c:pt idx="26">
                  <c:v>7.6561636263128801</c:v>
                </c:pt>
                <c:pt idx="27">
                  <c:v>6.2621528643366409</c:v>
                </c:pt>
                <c:pt idx="28">
                  <c:v>6.483590087073007</c:v>
                </c:pt>
                <c:pt idx="29">
                  <c:v>9.0039392234102422</c:v>
                </c:pt>
                <c:pt idx="30">
                  <c:v>6.7127203430204858</c:v>
                </c:pt>
                <c:pt idx="31">
                  <c:v>7.1485411140583555</c:v>
                </c:pt>
                <c:pt idx="32">
                  <c:v>5.9158450215247882</c:v>
                </c:pt>
                <c:pt idx="33">
                  <c:v>11.610006414368184</c:v>
                </c:pt>
                <c:pt idx="34">
                  <c:v>5.8582323653840618</c:v>
                </c:pt>
              </c:numCache>
            </c:numRef>
          </c:val>
        </c:ser>
        <c:ser>
          <c:idx val="10"/>
          <c:order val="10"/>
          <c:tx>
            <c:strRef>
              <c:f>'виды деят.'!$A$12</c:f>
              <c:strCache>
                <c:ptCount val="1"/>
                <c:pt idx="0">
                  <c:v>Предоставление прочих коммунальных, социальных и персональных услуг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деят.'!$B$12:$AJ$12</c:f>
              <c:numCache>
                <c:formatCode>0.0</c:formatCode>
                <c:ptCount val="35"/>
                <c:pt idx="0">
                  <c:v>11.244019138755981</c:v>
                </c:pt>
                <c:pt idx="1">
                  <c:v>8.8415772904327419</c:v>
                </c:pt>
                <c:pt idx="2">
                  <c:v>5.8565282289928877</c:v>
                </c:pt>
                <c:pt idx="3">
                  <c:v>4.2040293466868519</c:v>
                </c:pt>
                <c:pt idx="4">
                  <c:v>6.226847768565885</c:v>
                </c:pt>
                <c:pt idx="5">
                  <c:v>8.3173829824256131</c:v>
                </c:pt>
                <c:pt idx="6">
                  <c:v>5.9833777027465747</c:v>
                </c:pt>
                <c:pt idx="7">
                  <c:v>3.4417218883238299</c:v>
                </c:pt>
                <c:pt idx="8">
                  <c:v>4.277381723914452</c:v>
                </c:pt>
                <c:pt idx="9">
                  <c:v>1.7342342342342343</c:v>
                </c:pt>
                <c:pt idx="10">
                  <c:v>2.9885714285714284</c:v>
                </c:pt>
                <c:pt idx="11">
                  <c:v>3.8686278460608503</c:v>
                </c:pt>
                <c:pt idx="12">
                  <c:v>2.651760140441652</c:v>
                </c:pt>
                <c:pt idx="13">
                  <c:v>3.5490838671234917</c:v>
                </c:pt>
                <c:pt idx="14">
                  <c:v>4.6881207787048069</c:v>
                </c:pt>
                <c:pt idx="15">
                  <c:v>6.083150984682713</c:v>
                </c:pt>
                <c:pt idx="16">
                  <c:v>3.0310407790626903</c:v>
                </c:pt>
                <c:pt idx="17">
                  <c:v>2.9350918024308248</c:v>
                </c:pt>
                <c:pt idx="18">
                  <c:v>3.2447566432517561</c:v>
                </c:pt>
                <c:pt idx="19">
                  <c:v>10.864177131526768</c:v>
                </c:pt>
                <c:pt idx="20">
                  <c:v>5.806451612903226</c:v>
                </c:pt>
                <c:pt idx="21">
                  <c:v>5.3300255600661552</c:v>
                </c:pt>
                <c:pt idx="22">
                  <c:v>8.4723656323025924</c:v>
                </c:pt>
                <c:pt idx="23">
                  <c:v>5.2292204010317</c:v>
                </c:pt>
                <c:pt idx="24">
                  <c:v>8.0314117437087269</c:v>
                </c:pt>
                <c:pt idx="25">
                  <c:v>3.8141913488173875</c:v>
                </c:pt>
                <c:pt idx="26">
                  <c:v>6.4492353049566979</c:v>
                </c:pt>
                <c:pt idx="27">
                  <c:v>4.3326519419653984</c:v>
                </c:pt>
                <c:pt idx="28">
                  <c:v>7.3677160080375081</c:v>
                </c:pt>
                <c:pt idx="29">
                  <c:v>4.8536859876195839</c:v>
                </c:pt>
                <c:pt idx="30">
                  <c:v>5.8313482610767036</c:v>
                </c:pt>
                <c:pt idx="31">
                  <c:v>7.0358090185676394</c:v>
                </c:pt>
                <c:pt idx="32">
                  <c:v>1.3956394945146506</c:v>
                </c:pt>
                <c:pt idx="33">
                  <c:v>4.862091084028223</c:v>
                </c:pt>
                <c:pt idx="34">
                  <c:v>3.7</c:v>
                </c:pt>
              </c:numCache>
            </c:numRef>
          </c:val>
        </c:ser>
        <c:ser>
          <c:idx val="11"/>
          <c:order val="11"/>
          <c:tx>
            <c:strRef>
              <c:f>'виды деят.'!$A$13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деят.'!$B$13:$AJ$13</c:f>
              <c:numCache>
                <c:formatCode>0.0</c:formatCode>
                <c:ptCount val="35"/>
                <c:pt idx="0">
                  <c:v>2.0095693779904309</c:v>
                </c:pt>
                <c:pt idx="1">
                  <c:v>4.8716717357665011</c:v>
                </c:pt>
                <c:pt idx="2">
                  <c:v>3.8370357362367198</c:v>
                </c:pt>
                <c:pt idx="3">
                  <c:v>2.2359380458833122</c:v>
                </c:pt>
                <c:pt idx="4">
                  <c:v>2.4166519668371844</c:v>
                </c:pt>
                <c:pt idx="5">
                  <c:v>3.1668696711327646</c:v>
                </c:pt>
                <c:pt idx="6">
                  <c:v>10.181157067722877</c:v>
                </c:pt>
                <c:pt idx="7">
                  <c:v>3.7037037037037037</c:v>
                </c:pt>
                <c:pt idx="8">
                  <c:v>3.1594296824368113</c:v>
                </c:pt>
                <c:pt idx="9">
                  <c:v>3.0292792792792791</c:v>
                </c:pt>
                <c:pt idx="10">
                  <c:v>3.2228571428571429</c:v>
                </c:pt>
                <c:pt idx="11">
                  <c:v>6.2663711464839817</c:v>
                </c:pt>
                <c:pt idx="12">
                  <c:v>3.3816871477409221</c:v>
                </c:pt>
                <c:pt idx="13">
                  <c:v>3.2697750633099956</c:v>
                </c:pt>
                <c:pt idx="14">
                  <c:v>3.7902264600715139</c:v>
                </c:pt>
                <c:pt idx="15">
                  <c:v>4.5076586433260397</c:v>
                </c:pt>
                <c:pt idx="16">
                  <c:v>5.56299452221546</c:v>
                </c:pt>
                <c:pt idx="17">
                  <c:v>2.4631497284716835</c:v>
                </c:pt>
                <c:pt idx="18">
                  <c:v>1.2599055070869685</c:v>
                </c:pt>
                <c:pt idx="19">
                  <c:v>5.617977528089888</c:v>
                </c:pt>
                <c:pt idx="20">
                  <c:v>8.3256528417818743</c:v>
                </c:pt>
                <c:pt idx="21">
                  <c:v>2.691324612840174</c:v>
                </c:pt>
                <c:pt idx="22">
                  <c:v>5.2171077658822886</c:v>
                </c:pt>
                <c:pt idx="23">
                  <c:v>6.8641317913303936</c:v>
                </c:pt>
                <c:pt idx="24">
                  <c:v>2.1595573799750136</c:v>
                </c:pt>
                <c:pt idx="25">
                  <c:v>2.365224802897933</c:v>
                </c:pt>
                <c:pt idx="26">
                  <c:v>3.3536023585774832</c:v>
                </c:pt>
                <c:pt idx="27">
                  <c:v>2.3483073241262402</c:v>
                </c:pt>
                <c:pt idx="28">
                  <c:v>3.1614199598124584</c:v>
                </c:pt>
                <c:pt idx="29">
                  <c:v>3.6859876195835675</c:v>
                </c:pt>
                <c:pt idx="30">
                  <c:v>5.4954740352548832</c:v>
                </c:pt>
                <c:pt idx="31">
                  <c:v>6.1306366047745353</c:v>
                </c:pt>
                <c:pt idx="32">
                  <c:v>4.9298708512706577</c:v>
                </c:pt>
                <c:pt idx="33">
                  <c:v>1.2572161642078257</c:v>
                </c:pt>
                <c:pt idx="34">
                  <c:v>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1962240"/>
        <c:axId val="201963776"/>
      </c:barChart>
      <c:catAx>
        <c:axId val="20196224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30"/>
            </a:pPr>
            <a:endParaRPr lang="ru-RU"/>
          </a:p>
        </c:txPr>
        <c:crossAx val="201963776"/>
        <c:crosses val="autoZero"/>
        <c:auto val="1"/>
        <c:lblAlgn val="ctr"/>
        <c:lblOffset val="100"/>
        <c:noMultiLvlLbl val="0"/>
      </c:catAx>
      <c:valAx>
        <c:axId val="20196377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0196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981678509698479"/>
          <c:y val="5.5234689753982928E-2"/>
          <c:w val="0.13018321490301518"/>
          <c:h val="0.94476525699188263"/>
        </c:manualLayout>
      </c:layout>
      <c:overlay val="0"/>
      <c:txPr>
        <a:bodyPr/>
        <a:lstStyle/>
        <a:p>
          <a:pPr>
            <a:defRPr sz="85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aseline="0"/>
            </a:pPr>
            <a:r>
              <a:rPr lang="ru-RU" sz="1200" baseline="0"/>
              <a:t>Распределение населения, занятого в экономике муниципального района (городского округа), по организационно-правовой форме и форме собственности работодателя </a:t>
            </a:r>
          </a:p>
          <a:p>
            <a:pPr>
              <a:defRPr sz="1200" baseline="0"/>
            </a:pPr>
            <a:r>
              <a:rPr lang="ru-RU" sz="1200" b="0" baseline="0"/>
              <a:t>на 1 января 2016 г. в % к итогу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BCB800">
            <a:alpha val="51000"/>
          </a:srgb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295450484796753E-3"/>
          <c:y val="0.29822622978579288"/>
          <c:w val="0.85668411271076328"/>
          <c:h val="0.7017458700015439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'форма собст'!$A$2</c:f>
              <c:strCache>
                <c:ptCount val="1"/>
                <c:pt idx="0">
                  <c:v> занятые в домашнем хозяйстве производством товаров и услуг для реализации</c:v>
                </c:pt>
              </c:strCache>
            </c:strRef>
          </c:tx>
          <c:spPr>
            <a:solidFill>
              <a:srgbClr val="BCB800">
                <a:alpha val="68000"/>
              </a:srgbClr>
            </a:solidFill>
          </c:spPr>
          <c:invertIfNegative val="0"/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собст'!$B$2:$AJ$2</c:f>
              <c:numCache>
                <c:formatCode>0.0</c:formatCode>
                <c:ptCount val="35"/>
                <c:pt idx="0">
                  <c:v>17.862838915470494</c:v>
                </c:pt>
                <c:pt idx="1">
                  <c:v>12.742116215783575</c:v>
                </c:pt>
                <c:pt idx="2">
                  <c:v>28.536306962858898</c:v>
                </c:pt>
                <c:pt idx="3">
                  <c:v>26.551764294864331</c:v>
                </c:pt>
                <c:pt idx="4">
                  <c:v>22.543658493561473</c:v>
                </c:pt>
                <c:pt idx="5">
                  <c:v>15.886549504089089</c:v>
                </c:pt>
                <c:pt idx="6">
                  <c:v>17.654697746899551</c:v>
                </c:pt>
                <c:pt idx="7">
                  <c:v>10.217290799815071</c:v>
                </c:pt>
                <c:pt idx="8">
                  <c:v>19.442644199611149</c:v>
                </c:pt>
                <c:pt idx="9">
                  <c:v>36.036036036036037</c:v>
                </c:pt>
                <c:pt idx="10">
                  <c:v>21.885714285714286</c:v>
                </c:pt>
                <c:pt idx="11">
                  <c:v>9.0670965142051188</c:v>
                </c:pt>
                <c:pt idx="12">
                  <c:v>19.01506051926453</c:v>
                </c:pt>
                <c:pt idx="13">
                  <c:v>16.125428273499182</c:v>
                </c:pt>
                <c:pt idx="14">
                  <c:v>28.327373857767181</c:v>
                </c:pt>
                <c:pt idx="15">
                  <c:v>19.693654266958426</c:v>
                </c:pt>
                <c:pt idx="16">
                  <c:v>20.243457090687766</c:v>
                </c:pt>
                <c:pt idx="17">
                  <c:v>28.077320920610291</c:v>
                </c:pt>
                <c:pt idx="18">
                  <c:v>8.3043771717121224</c:v>
                </c:pt>
                <c:pt idx="19">
                  <c:v>10.418043621943159</c:v>
                </c:pt>
                <c:pt idx="20">
                  <c:v>8.6021505376344081</c:v>
                </c:pt>
                <c:pt idx="21">
                  <c:v>9.7729664712073365</c:v>
                </c:pt>
                <c:pt idx="22">
                  <c:v>13.586218140318461</c:v>
                </c:pt>
                <c:pt idx="23">
                  <c:v>15.392295532074217</c:v>
                </c:pt>
                <c:pt idx="24">
                  <c:v>26.771372479029093</c:v>
                </c:pt>
                <c:pt idx="25">
                  <c:v>18.964415086298743</c:v>
                </c:pt>
                <c:pt idx="26">
                  <c:v>22.8487193661323</c:v>
                </c:pt>
                <c:pt idx="27">
                  <c:v>26.698908111881138</c:v>
                </c:pt>
                <c:pt idx="28">
                  <c:v>24.112525117213664</c:v>
                </c:pt>
                <c:pt idx="29">
                  <c:v>14.448508722566123</c:v>
                </c:pt>
                <c:pt idx="30">
                  <c:v>1.4530728918532634</c:v>
                </c:pt>
                <c:pt idx="31">
                  <c:v>5.636604774535809</c:v>
                </c:pt>
              </c:numCache>
            </c:numRef>
          </c:val>
        </c:ser>
        <c:ser>
          <c:idx val="1"/>
          <c:order val="1"/>
          <c:tx>
            <c:strRef>
              <c:f>'форма собст'!$A$3</c:f>
              <c:strCache>
                <c:ptCount val="1"/>
                <c:pt idx="0">
                  <c:v>лица,  занятые индивидуальным трудом и по найму у отдельных граждан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собст'!$B$3:$AJ$3</c:f>
              <c:numCache>
                <c:formatCode>0.0</c:formatCode>
                <c:ptCount val="35"/>
                <c:pt idx="0">
                  <c:v>6.3476874003189794</c:v>
                </c:pt>
                <c:pt idx="1">
                  <c:v>15.682194119844192</c:v>
                </c:pt>
                <c:pt idx="2">
                  <c:v>12.678900693651769</c:v>
                </c:pt>
                <c:pt idx="3">
                  <c:v>15.372074065447769</c:v>
                </c:pt>
                <c:pt idx="4">
                  <c:v>11.518786382077968</c:v>
                </c:pt>
                <c:pt idx="5">
                  <c:v>11.362449973899425</c:v>
                </c:pt>
                <c:pt idx="6">
                  <c:v>2.2531004480228556</c:v>
                </c:pt>
                <c:pt idx="7">
                  <c:v>15.677813736066163</c:v>
                </c:pt>
                <c:pt idx="8">
                  <c:v>9.7213220998055743</c:v>
                </c:pt>
                <c:pt idx="9">
                  <c:v>9.628378378378379</c:v>
                </c:pt>
                <c:pt idx="10">
                  <c:v>19.188571428571429</c:v>
                </c:pt>
                <c:pt idx="11">
                  <c:v>10.679024783397139</c:v>
                </c:pt>
                <c:pt idx="12">
                  <c:v>12.64898826573039</c:v>
                </c:pt>
                <c:pt idx="13">
                  <c:v>21.603604945627886</c:v>
                </c:pt>
                <c:pt idx="14">
                  <c:v>6.3090981326976561</c:v>
                </c:pt>
                <c:pt idx="15">
                  <c:v>14.507658643326039</c:v>
                </c:pt>
                <c:pt idx="16">
                  <c:v>13.743152769324407</c:v>
                </c:pt>
                <c:pt idx="17">
                  <c:v>14.080682699767262</c:v>
                </c:pt>
                <c:pt idx="18">
                  <c:v>12.289078319126066</c:v>
                </c:pt>
                <c:pt idx="19">
                  <c:v>20.10079312623926</c:v>
                </c:pt>
                <c:pt idx="20">
                  <c:v>9.3701996927803375</c:v>
                </c:pt>
                <c:pt idx="21">
                  <c:v>16.305818673883625</c:v>
                </c:pt>
                <c:pt idx="22">
                  <c:v>6.4507363730232052</c:v>
                </c:pt>
                <c:pt idx="23">
                  <c:v>22.930360262917048</c:v>
                </c:pt>
                <c:pt idx="24">
                  <c:v>8.7453150098161707</c:v>
                </c:pt>
                <c:pt idx="25">
                  <c:v>5.6040911996590665</c:v>
                </c:pt>
                <c:pt idx="26">
                  <c:v>16.049382716049383</c:v>
                </c:pt>
                <c:pt idx="27">
                  <c:v>11.676721344169119</c:v>
                </c:pt>
                <c:pt idx="28">
                  <c:v>7.0462156731413259</c:v>
                </c:pt>
                <c:pt idx="29">
                  <c:v>12.605514912774339</c:v>
                </c:pt>
                <c:pt idx="30">
                  <c:v>19.84992853739876</c:v>
                </c:pt>
                <c:pt idx="31">
                  <c:v>27.78846153846154</c:v>
                </c:pt>
                <c:pt idx="32">
                  <c:v>4.9507012914872934</c:v>
                </c:pt>
                <c:pt idx="33">
                  <c:v>12.700449005772931</c:v>
                </c:pt>
                <c:pt idx="34">
                  <c:v>23.1</c:v>
                </c:pt>
              </c:numCache>
            </c:numRef>
          </c:val>
        </c:ser>
        <c:ser>
          <c:idx val="2"/>
          <c:order val="2"/>
          <c:tx>
            <c:strRef>
              <c:f>'форма собст'!$A$4</c:f>
              <c:strCache>
                <c:ptCount val="1"/>
                <c:pt idx="0">
                  <c:v>на частных предприятиях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собст'!$B$4:$AJ$4</c:f>
              <c:numCache>
                <c:formatCode>0.0</c:formatCode>
                <c:ptCount val="35"/>
                <c:pt idx="0">
                  <c:v>31.403508771929825</c:v>
                </c:pt>
                <c:pt idx="1">
                  <c:v>20.93805026412678</c:v>
                </c:pt>
                <c:pt idx="2">
                  <c:v>25.612433049433665</c:v>
                </c:pt>
                <c:pt idx="3">
                  <c:v>22.918364970303948</c:v>
                </c:pt>
                <c:pt idx="4">
                  <c:v>17.410478038454755</c:v>
                </c:pt>
                <c:pt idx="5">
                  <c:v>34.174351835740389</c:v>
                </c:pt>
                <c:pt idx="6">
                  <c:v>59.340302577754692</c:v>
                </c:pt>
                <c:pt idx="7">
                  <c:v>27.934453177171623</c:v>
                </c:pt>
                <c:pt idx="8">
                  <c:v>22.877511341542451</c:v>
                </c:pt>
                <c:pt idx="9">
                  <c:v>23.051801801801801</c:v>
                </c:pt>
                <c:pt idx="10">
                  <c:v>26.382857142857144</c:v>
                </c:pt>
                <c:pt idx="11">
                  <c:v>40.88253072738263</c:v>
                </c:pt>
                <c:pt idx="12">
                  <c:v>31.1928300840802</c:v>
                </c:pt>
                <c:pt idx="13">
                  <c:v>18.151348130493073</c:v>
                </c:pt>
                <c:pt idx="14">
                  <c:v>28.724672228843861</c:v>
                </c:pt>
                <c:pt idx="15">
                  <c:v>14.179431072210066</c:v>
                </c:pt>
                <c:pt idx="16">
                  <c:v>31.649421789409615</c:v>
                </c:pt>
                <c:pt idx="17">
                  <c:v>20.267649340574089</c:v>
                </c:pt>
                <c:pt idx="18">
                  <c:v>54.690898182636303</c:v>
                </c:pt>
                <c:pt idx="19">
                  <c:v>30.080964970257767</c:v>
                </c:pt>
                <c:pt idx="20">
                  <c:v>27.311827956989248</c:v>
                </c:pt>
                <c:pt idx="21">
                  <c:v>44.256502781536611</c:v>
                </c:pt>
                <c:pt idx="22">
                  <c:v>40.465192109124501</c:v>
                </c:pt>
                <c:pt idx="23">
                  <c:v>22.976121141525919</c:v>
                </c:pt>
                <c:pt idx="24">
                  <c:v>15.884347670890595</c:v>
                </c:pt>
                <c:pt idx="25">
                  <c:v>33.155763903686342</c:v>
                </c:pt>
                <c:pt idx="26">
                  <c:v>20.54542104293348</c:v>
                </c:pt>
                <c:pt idx="27">
                  <c:v>34.975320337039435</c:v>
                </c:pt>
                <c:pt idx="28">
                  <c:v>24.755525787006029</c:v>
                </c:pt>
                <c:pt idx="29">
                  <c:v>15.939786156443445</c:v>
                </c:pt>
                <c:pt idx="30">
                  <c:v>58.194378275369225</c:v>
                </c:pt>
                <c:pt idx="31">
                  <c:v>38.736737400530501</c:v>
                </c:pt>
                <c:pt idx="32">
                  <c:v>69.656992084432716</c:v>
                </c:pt>
                <c:pt idx="33">
                  <c:v>53.829377806286082</c:v>
                </c:pt>
                <c:pt idx="34">
                  <c:v>39.799999999999997</c:v>
                </c:pt>
              </c:numCache>
            </c:numRef>
          </c:val>
        </c:ser>
        <c:ser>
          <c:idx val="3"/>
          <c:order val="3"/>
          <c:tx>
            <c:strRef>
              <c:f>'форма собст'!$A$5</c:f>
              <c:strCache>
                <c:ptCount val="1"/>
                <c:pt idx="0">
                  <c:v>
в крестьянских фермерских хозяйствах</c:v>
                </c:pt>
              </c:strCache>
            </c:strRef>
          </c:tx>
          <c:invertIfNegative val="0"/>
          <c:dLbls>
            <c:dLbl>
              <c:idx val="31"/>
              <c:delete val="1"/>
            </c:dLbl>
            <c:dLbl>
              <c:idx val="32"/>
              <c:delete val="1"/>
            </c:dLbl>
            <c:dLbl>
              <c:idx val="34"/>
              <c:delete val="1"/>
            </c:dLbl>
            <c:txPr>
              <a:bodyPr/>
              <a:lstStyle/>
              <a:p>
                <a:pPr>
                  <a:defRPr sz="85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собст'!$B$5:$AJ$5</c:f>
              <c:numCache>
                <c:formatCode>0.0</c:formatCode>
                <c:ptCount val="35"/>
                <c:pt idx="0">
                  <c:v>0.28708133971291866</c:v>
                </c:pt>
                <c:pt idx="1">
                  <c:v>0.41086388132970492</c:v>
                </c:pt>
                <c:pt idx="2">
                  <c:v>0.18438844499078058</c:v>
                </c:pt>
                <c:pt idx="3">
                  <c:v>0.31442878770234073</c:v>
                </c:pt>
                <c:pt idx="4">
                  <c:v>0.72323161051331808</c:v>
                </c:pt>
                <c:pt idx="5">
                  <c:v>0.36540803897685747</c:v>
                </c:pt>
                <c:pt idx="6">
                  <c:v>3.8309200701253165</c:v>
                </c:pt>
                <c:pt idx="7">
                  <c:v>0.44691015564801972</c:v>
                </c:pt>
                <c:pt idx="8">
                  <c:v>2.6409591704471809</c:v>
                </c:pt>
                <c:pt idx="9">
                  <c:v>0.28153153153153154</c:v>
                </c:pt>
                <c:pt idx="10">
                  <c:v>2.1942857142857144</c:v>
                </c:pt>
                <c:pt idx="11">
                  <c:v>2.9014708845456378</c:v>
                </c:pt>
                <c:pt idx="12">
                  <c:v>2.0049893744802736</c:v>
                </c:pt>
                <c:pt idx="13">
                  <c:v>0.38730820795471471</c:v>
                </c:pt>
                <c:pt idx="14">
                  <c:v>1.3428684942391735</c:v>
                </c:pt>
                <c:pt idx="15">
                  <c:v>0.61269146608315095</c:v>
                </c:pt>
                <c:pt idx="16">
                  <c:v>0.79123554473524038</c:v>
                </c:pt>
                <c:pt idx="17">
                  <c:v>2.2627359710369794</c:v>
                </c:pt>
                <c:pt idx="18">
                  <c:v>0.4524660650451216</c:v>
                </c:pt>
                <c:pt idx="19">
                  <c:v>0.63615333773959026</c:v>
                </c:pt>
                <c:pt idx="20">
                  <c:v>1.0445468509984639</c:v>
                </c:pt>
                <c:pt idx="21">
                  <c:v>1.5035333032626672</c:v>
                </c:pt>
                <c:pt idx="22">
                  <c:v>4.6193141677082767</c:v>
                </c:pt>
                <c:pt idx="23">
                  <c:v>2.0966802562609201</c:v>
                </c:pt>
                <c:pt idx="24">
                  <c:v>0.19632339817954667</c:v>
                </c:pt>
                <c:pt idx="25">
                  <c:v>1.0227999147666738</c:v>
                </c:pt>
                <c:pt idx="26">
                  <c:v>1.1977151280633869</c:v>
                </c:pt>
                <c:pt idx="27">
                  <c:v>0.42379219225208159</c:v>
                </c:pt>
                <c:pt idx="28">
                  <c:v>5.1306095110515741</c:v>
                </c:pt>
                <c:pt idx="29">
                  <c:v>1.3224535734383793</c:v>
                </c:pt>
              </c:numCache>
            </c:numRef>
          </c:val>
        </c:ser>
        <c:ser>
          <c:idx val="4"/>
          <c:order val="4"/>
          <c:tx>
            <c:strRef>
              <c:f>'форма собст'!$A$6</c:f>
              <c:strCache>
                <c:ptCount val="1"/>
                <c:pt idx="0">
                  <c:v>в общественных объединениях и организациях</c:v>
                </c:pt>
              </c:strCache>
            </c:strRef>
          </c:tx>
          <c:invertIfNegative val="0"/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собст'!$B$6:$AJ$6</c:f>
              <c:numCache>
                <c:formatCode>0.0</c:formatCode>
                <c:ptCount val="35"/>
                <c:pt idx="0">
                  <c:v>0.12759170653907495</c:v>
                </c:pt>
                <c:pt idx="1">
                  <c:v>0.41619977589242835</c:v>
                </c:pt>
                <c:pt idx="2">
                  <c:v>0.20194924927561683</c:v>
                </c:pt>
                <c:pt idx="4">
                  <c:v>7.055918151349444E-2</c:v>
                </c:pt>
                <c:pt idx="6">
                  <c:v>0.17531329134471788</c:v>
                </c:pt>
                <c:pt idx="7">
                  <c:v>7.1916576770945706E-2</c:v>
                </c:pt>
                <c:pt idx="8">
                  <c:v>6.4808813998703821E-2</c:v>
                </c:pt>
                <c:pt idx="9">
                  <c:v>0.1463963963963964</c:v>
                </c:pt>
                <c:pt idx="10">
                  <c:v>9.1428571428571428E-2</c:v>
                </c:pt>
                <c:pt idx="11">
                  <c:v>0.32238565383840417</c:v>
                </c:pt>
                <c:pt idx="12">
                  <c:v>0.11087498845052203</c:v>
                </c:pt>
                <c:pt idx="15">
                  <c:v>6.5645514223194742E-2</c:v>
                </c:pt>
                <c:pt idx="16">
                  <c:v>0.1704199634814364</c:v>
                </c:pt>
                <c:pt idx="17">
                  <c:v>9.0509438841479189E-2</c:v>
                </c:pt>
                <c:pt idx="18">
                  <c:v>0.19248556358273131</c:v>
                </c:pt>
                <c:pt idx="19">
                  <c:v>1.0161929940515533</c:v>
                </c:pt>
                <c:pt idx="20">
                  <c:v>6.1443932411674347E-2</c:v>
                </c:pt>
                <c:pt idx="22">
                  <c:v>0.35324167164827996</c:v>
                </c:pt>
                <c:pt idx="23">
                  <c:v>0.16224311506780931</c:v>
                </c:pt>
                <c:pt idx="25">
                  <c:v>6.392499467291711E-2</c:v>
                </c:pt>
                <c:pt idx="26">
                  <c:v>0.21190344573429151</c:v>
                </c:pt>
                <c:pt idx="28">
                  <c:v>0.13395847287340926</c:v>
                </c:pt>
                <c:pt idx="29">
                  <c:v>7.0343275182892517E-2</c:v>
                </c:pt>
                <c:pt idx="30">
                  <c:v>0.22391615054787994</c:v>
                </c:pt>
                <c:pt idx="31">
                  <c:v>0.32493368700265252</c:v>
                </c:pt>
                <c:pt idx="32" formatCode="0.00">
                  <c:v>1.3886960144424386E-2</c:v>
                </c:pt>
                <c:pt idx="34">
                  <c:v>0.32992776354793218</c:v>
                </c:pt>
              </c:numCache>
            </c:numRef>
          </c:val>
        </c:ser>
        <c:ser>
          <c:idx val="5"/>
          <c:order val="5"/>
          <c:tx>
            <c:strRef>
              <c:f>'форма собст'!$A$7</c:f>
              <c:strCache>
                <c:ptCount val="1"/>
                <c:pt idx="0">
                  <c:v>в организациях смешанной формы собственности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3441036604295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delete val="1"/>
            </c:dLbl>
            <c:dLbl>
              <c:idx val="32"/>
              <c:layout>
                <c:manualLayout>
                  <c:x val="0"/>
                  <c:y val="1.1200716845878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собст'!$B$7:$AJ$7</c:f>
              <c:numCache>
                <c:formatCode>0.0</c:formatCode>
                <c:ptCount val="35"/>
                <c:pt idx="0">
                  <c:v>1.8022328548644337</c:v>
                </c:pt>
                <c:pt idx="1">
                  <c:v>20.292407022037246</c:v>
                </c:pt>
                <c:pt idx="3">
                  <c:v>2.8182135786654245</c:v>
                </c:pt>
                <c:pt idx="4">
                  <c:v>4.7803845475392484</c:v>
                </c:pt>
                <c:pt idx="6">
                  <c:v>0.11362898513083566</c:v>
                </c:pt>
                <c:pt idx="7">
                  <c:v>1.1506652283351313</c:v>
                </c:pt>
                <c:pt idx="8">
                  <c:v>3.9695398574206093</c:v>
                </c:pt>
                <c:pt idx="9">
                  <c:v>0.20270270270270271</c:v>
                </c:pt>
                <c:pt idx="11">
                  <c:v>0.24178924037880314</c:v>
                </c:pt>
                <c:pt idx="13">
                  <c:v>10.155668106658721</c:v>
                </c:pt>
                <c:pt idx="14">
                  <c:v>2.264600715137068</c:v>
                </c:pt>
                <c:pt idx="15">
                  <c:v>0.65645514223194745</c:v>
                </c:pt>
                <c:pt idx="17">
                  <c:v>4.3961727437289886</c:v>
                </c:pt>
                <c:pt idx="18">
                  <c:v>1.3773966952478565</c:v>
                </c:pt>
                <c:pt idx="19">
                  <c:v>0.8922670191672174</c:v>
                </c:pt>
                <c:pt idx="20">
                  <c:v>4.0245775729646693</c:v>
                </c:pt>
                <c:pt idx="23">
                  <c:v>6.5978866794242448</c:v>
                </c:pt>
                <c:pt idx="24">
                  <c:v>6.0860253435659466</c:v>
                </c:pt>
                <c:pt idx="25">
                  <c:v>2.5356914553590455</c:v>
                </c:pt>
                <c:pt idx="26">
                  <c:v>6.1175603464160675</c:v>
                </c:pt>
                <c:pt idx="27">
                  <c:v>0.22934636286583238</c:v>
                </c:pt>
                <c:pt idx="29">
                  <c:v>16.263365222284751</c:v>
                </c:pt>
                <c:pt idx="30">
                  <c:v>1.1981896141019532</c:v>
                </c:pt>
                <c:pt idx="31">
                  <c:v>5.2685676392572942</c:v>
                </c:pt>
                <c:pt idx="32">
                  <c:v>1.2845438133592557</c:v>
                </c:pt>
                <c:pt idx="33">
                  <c:v>0.19243104554201412</c:v>
                </c:pt>
                <c:pt idx="34">
                  <c:v>10.3</c:v>
                </c:pt>
              </c:numCache>
            </c:numRef>
          </c:val>
        </c:ser>
        <c:ser>
          <c:idx val="6"/>
          <c:order val="6"/>
          <c:tx>
            <c:strRef>
              <c:f>'форма собст'!$A$8</c:f>
              <c:strCache>
                <c:ptCount val="1"/>
                <c:pt idx="0">
                  <c:v>в бюджетных организациях</c:v>
                </c:pt>
              </c:strCache>
            </c:strRef>
          </c:tx>
          <c:invertIfNegative val="0"/>
          <c:dLbls>
            <c:dLbl>
              <c:idx val="1"/>
              <c:spPr/>
              <c:txPr>
                <a:bodyPr/>
                <a:lstStyle/>
                <a:p>
                  <a:pPr>
                    <a:defRPr sz="7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собст'!$B$8:$AJ$8</c:f>
              <c:numCache>
                <c:formatCode>0.0</c:formatCode>
                <c:ptCount val="35"/>
                <c:pt idx="0">
                  <c:v>42.169059011164272</c:v>
                </c:pt>
                <c:pt idx="1">
                  <c:v>29.518168720986072</c:v>
                </c:pt>
                <c:pt idx="2">
                  <c:v>32.786021599789272</c:v>
                </c:pt>
                <c:pt idx="3">
                  <c:v>32.025154303016187</c:v>
                </c:pt>
                <c:pt idx="4">
                  <c:v>42.952901746339741</c:v>
                </c:pt>
                <c:pt idx="5">
                  <c:v>38.21124064729424</c:v>
                </c:pt>
                <c:pt idx="6">
                  <c:v>16.63203688072203</c:v>
                </c:pt>
                <c:pt idx="7">
                  <c:v>44.500950326193042</c:v>
                </c:pt>
                <c:pt idx="8">
                  <c:v>41.283214517174336</c:v>
                </c:pt>
                <c:pt idx="9">
                  <c:v>30.653153153153152</c:v>
                </c:pt>
                <c:pt idx="10">
                  <c:v>30.257142857142856</c:v>
                </c:pt>
                <c:pt idx="11">
                  <c:v>35.905702196252264</c:v>
                </c:pt>
                <c:pt idx="12">
                  <c:v>35.027256767994089</c:v>
                </c:pt>
                <c:pt idx="13">
                  <c:v>33.576642335766422</c:v>
                </c:pt>
                <c:pt idx="14">
                  <c:v>32.999602701628923</c:v>
                </c:pt>
                <c:pt idx="15">
                  <c:v>50.284463894967175</c:v>
                </c:pt>
                <c:pt idx="16">
                  <c:v>33.402312842361532</c:v>
                </c:pt>
                <c:pt idx="17">
                  <c:v>30.824928885440912</c:v>
                </c:pt>
                <c:pt idx="18">
                  <c:v>22.693298002649801</c:v>
                </c:pt>
                <c:pt idx="19">
                  <c:v>36.855584930601452</c:v>
                </c:pt>
                <c:pt idx="20">
                  <c:v>49.585253456221196</c:v>
                </c:pt>
                <c:pt idx="21">
                  <c:v>28.161178770109757</c:v>
                </c:pt>
                <c:pt idx="22">
                  <c:v>34.52529753817727</c:v>
                </c:pt>
                <c:pt idx="23">
                  <c:v>29.844413012729845</c:v>
                </c:pt>
                <c:pt idx="24">
                  <c:v>42.298768516865962</c:v>
                </c:pt>
                <c:pt idx="25">
                  <c:v>38.65331344555721</c:v>
                </c:pt>
                <c:pt idx="26">
                  <c:v>33.029297954671087</c:v>
                </c:pt>
                <c:pt idx="27">
                  <c:v>25.99591165179239</c:v>
                </c:pt>
                <c:pt idx="28">
                  <c:v>38.821165438713997</c:v>
                </c:pt>
                <c:pt idx="29">
                  <c:v>39.350028137310076</c:v>
                </c:pt>
                <c:pt idx="30">
                  <c:v>19.080514530728919</c:v>
                </c:pt>
                <c:pt idx="31">
                  <c:v>22.2446949602122</c:v>
                </c:pt>
                <c:pt idx="32">
                  <c:v>24.09387585057631</c:v>
                </c:pt>
                <c:pt idx="33">
                  <c:v>33.277742142398971</c:v>
                </c:pt>
                <c:pt idx="34">
                  <c:v>26.5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7578496"/>
        <c:axId val="218780416"/>
        <c:axId val="0"/>
      </c:bar3DChart>
      <c:catAx>
        <c:axId val="217578496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ln>
            <a:noFill/>
          </a:ln>
        </c:spPr>
        <c:txPr>
          <a:bodyPr rot="-5400000" vert="horz"/>
          <a:lstStyle/>
          <a:p>
            <a:pPr>
              <a:defRPr sz="900" b="0" i="0" baseline="0"/>
            </a:pPr>
            <a:endParaRPr lang="ru-RU"/>
          </a:p>
        </c:txPr>
        <c:crossAx val="218780416"/>
        <c:crosses val="autoZero"/>
        <c:auto val="1"/>
        <c:lblAlgn val="ctr"/>
        <c:lblOffset val="0"/>
        <c:noMultiLvlLbl val="0"/>
      </c:catAx>
      <c:valAx>
        <c:axId val="21878041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17578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783717471557662"/>
          <c:y val="0.15019833685837813"/>
          <c:w val="0.14073690320569668"/>
          <c:h val="0.84980166314162187"/>
        </c:manualLayout>
      </c:layout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100" b="0"/>
              <a:t>Диаграмма 2.</a:t>
            </a:r>
            <a:r>
              <a:rPr lang="ru-RU" sz="1200" b="0"/>
              <a:t> </a:t>
            </a:r>
            <a:r>
              <a:rPr lang="ru-RU" sz="1200"/>
              <a:t>Динамика численности населения Новосибирской области на начало</a:t>
            </a:r>
            <a:r>
              <a:rPr lang="ru-RU" sz="1200" baseline="0"/>
              <a:t> 1992-2016 годов, </a:t>
            </a:r>
            <a:r>
              <a:rPr lang="ru-RU" sz="1200" b="0" baseline="0"/>
              <a:t>тыс. человек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0331430625186813E-2"/>
          <c:y val="0.16351011542852337"/>
          <c:w val="0.97079937442427344"/>
          <c:h val="0.695787889873025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convex"/>
              </a:sp3d>
            </c:spPr>
          </c:dPt>
          <c:dPt>
            <c:idx val="1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convex"/>
              </a:sp3d>
            </c:spPr>
          </c:dPt>
          <c:dPt>
            <c:idx val="2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convex"/>
              </a:sp3d>
            </c:spPr>
          </c:dPt>
          <c:dLbls>
            <c:dLbl>
              <c:idx val="0"/>
              <c:layout>
                <c:manualLayout>
                  <c:x val="-1.1497424923852194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chemeClr val="accent2">
                            <a:lumMod val="50000"/>
                          </a:schemeClr>
                        </a:solidFill>
                      </a:defRPr>
                    </a:pPr>
                    <a:r>
                      <a:rPr lang="en-US" b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2749,3</a:t>
                    </a:r>
                  </a:p>
                </c:rich>
              </c:tx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162374873086987E-3"/>
                  <c:y val="1.18371212121212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6649499492347948E-3"/>
                  <c:y val="1.18371212121212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088484152036998E-7"/>
                  <c:y val="1.97285353535353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324749746173974E-3"/>
                  <c:y val="-1.1837121212121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97285353535353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7487124619260959E-3"/>
                  <c:y val="-1.1837431897717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1.97285353535353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581187436543493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8324749746173974E-3"/>
                  <c:y val="1.18371212121212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3.8324749746173974E-3"/>
                  <c:y val="3.9457070707071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3.8324749746173974E-3"/>
                  <c:y val="7.8914141414141419E-3"/>
                </c:manualLayout>
              </c:layout>
              <c:tx>
                <c:rich>
                  <a:bodyPr/>
                  <a:lstStyle/>
                  <a:p>
                    <a:pPr>
                      <a:defRPr sz="800" b="1"/>
                    </a:pPr>
                    <a:r>
                      <a:rPr lang="en-US" b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2642,7</a:t>
                    </a:r>
                  </a:p>
                </c:rich>
              </c:tx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tx>
                <c:rich>
                  <a:bodyPr/>
                  <a:lstStyle/>
                  <a:p>
                    <a:pPr>
                      <a:defRPr sz="800" b="1"/>
                    </a:pPr>
                    <a:r>
                      <a:rPr lang="en-US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2762,2</a:t>
                    </a:r>
                  </a:p>
                </c:rich>
              </c:tx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Word]Лист1'!$A$1:$Y$1</c:f>
              <c:numCache>
                <c:formatCode>General</c:formatCode>
                <c:ptCount val="25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</c:numCache>
            </c:numRef>
          </c:cat>
          <c:val>
            <c:numRef>
              <c:f>'[Диаграмма в Microsoft Word]Лист1'!$A$2:$Y$2</c:f>
              <c:numCache>
                <c:formatCode>General</c:formatCode>
                <c:ptCount val="25"/>
                <c:pt idx="0">
                  <c:v>2749.3</c:v>
                </c:pt>
                <c:pt idx="1">
                  <c:v>2746.9</c:v>
                </c:pt>
                <c:pt idx="2">
                  <c:v>2733.7</c:v>
                </c:pt>
                <c:pt idx="3">
                  <c:v>2732.4</c:v>
                </c:pt>
                <c:pt idx="4">
                  <c:v>2732.7</c:v>
                </c:pt>
                <c:pt idx="5">
                  <c:v>2729.8</c:v>
                </c:pt>
                <c:pt idx="6">
                  <c:v>2732.2</c:v>
                </c:pt>
                <c:pt idx="7" formatCode="0.0">
                  <c:v>2734</c:v>
                </c:pt>
                <c:pt idx="8">
                  <c:v>2725.5</c:v>
                </c:pt>
                <c:pt idx="9">
                  <c:v>2715.1</c:v>
                </c:pt>
                <c:pt idx="10" formatCode="0.0">
                  <c:v>2703</c:v>
                </c:pt>
                <c:pt idx="11">
                  <c:v>2688.4</c:v>
                </c:pt>
                <c:pt idx="12">
                  <c:v>2674.2</c:v>
                </c:pt>
                <c:pt idx="13" formatCode="0.0">
                  <c:v>2666</c:v>
                </c:pt>
                <c:pt idx="14">
                  <c:v>2654.9</c:v>
                </c:pt>
                <c:pt idx="15">
                  <c:v>2647.2</c:v>
                </c:pt>
                <c:pt idx="16">
                  <c:v>2642.7</c:v>
                </c:pt>
                <c:pt idx="17">
                  <c:v>2648.9</c:v>
                </c:pt>
                <c:pt idx="18">
                  <c:v>2661.6</c:v>
                </c:pt>
                <c:pt idx="19">
                  <c:v>2666.5</c:v>
                </c:pt>
                <c:pt idx="20">
                  <c:v>2686.9</c:v>
                </c:pt>
                <c:pt idx="21">
                  <c:v>2709.5</c:v>
                </c:pt>
                <c:pt idx="22">
                  <c:v>2731.2</c:v>
                </c:pt>
                <c:pt idx="23">
                  <c:v>2746.8</c:v>
                </c:pt>
                <c:pt idx="24">
                  <c:v>2762.2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29854080"/>
        <c:axId val="129876352"/>
      </c:barChart>
      <c:catAx>
        <c:axId val="12985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29876352"/>
        <c:crosses val="autoZero"/>
        <c:auto val="1"/>
        <c:lblAlgn val="ctr"/>
        <c:lblOffset val="100"/>
        <c:noMultiLvlLbl val="0"/>
      </c:catAx>
      <c:valAx>
        <c:axId val="1298763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98540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3. </a:t>
            </a:r>
            <a:r>
              <a:rPr lang="ru-RU" sz="1000"/>
              <a:t>Изменение доли численности прибыших и убывших в трудоспособном возрасте в общей численности  прибывших и убывших, </a:t>
            </a:r>
            <a:r>
              <a:rPr lang="ru-RU" sz="1000" b="0"/>
              <a:t>%</a:t>
            </a:r>
          </a:p>
        </c:rich>
      </c:tx>
      <c:layout>
        <c:manualLayout>
          <c:xMode val="edge"/>
          <c:yMode val="edge"/>
          <c:x val="9.8724815150785752E-2"/>
          <c:y val="1.2793526475605486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5572084519879985E-2"/>
          <c:y val="0.29457534487549303"/>
          <c:w val="0.87997672414428085"/>
          <c:h val="0.4514171602115117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прибывшие</c:v>
                </c:pt>
              </c:strCache>
            </c:strRef>
          </c:tx>
          <c:spPr>
            <a:ln>
              <a:solidFill>
                <a:schemeClr val="accent5">
                  <a:lumMod val="50000"/>
                </a:schemeClr>
              </a:solidFill>
            </a:ln>
          </c:spPr>
          <c:marker>
            <c:symbol val="diamond"/>
            <c:size val="8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accent5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delete val="1"/>
            </c:dLbl>
            <c:dLbl>
              <c:idx val="3"/>
              <c:layout>
                <c:manualLayout>
                  <c:x val="-2.1392096958612061E-2"/>
                  <c:y val="-5.6360243169015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75.5</c:v>
                </c:pt>
                <c:pt idx="1">
                  <c:v>75.2</c:v>
                </c:pt>
                <c:pt idx="2">
                  <c:v>76.3</c:v>
                </c:pt>
                <c:pt idx="3">
                  <c:v>75.2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убывшие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square"/>
            <c:size val="6"/>
            <c:spPr>
              <a:solidFill>
                <a:srgbClr val="FFC000"/>
              </a:solidFill>
              <a:ln>
                <a:solidFill>
                  <a:schemeClr val="accent2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7.0698029875792989E-2"/>
                  <c:y val="4.7704871574415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637275123569165E-2"/>
                  <c:y val="7.30866068776908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1" i="1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000" i="1">
                        <a:solidFill>
                          <a:sysClr val="windowText" lastClr="000000"/>
                        </a:solidFill>
                      </a:rPr>
                      <a:t>76,3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73.7</c:v>
                </c:pt>
                <c:pt idx="1">
                  <c:v>74.2</c:v>
                </c:pt>
                <c:pt idx="2">
                  <c:v>76.3</c:v>
                </c:pt>
                <c:pt idx="3">
                  <c:v>76.2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898368"/>
        <c:axId val="129899904"/>
      </c:lineChart>
      <c:catAx>
        <c:axId val="12989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29899904"/>
        <c:crosses val="autoZero"/>
        <c:auto val="1"/>
        <c:lblAlgn val="ctr"/>
        <c:lblOffset val="100"/>
        <c:noMultiLvlLbl val="0"/>
      </c:catAx>
      <c:valAx>
        <c:axId val="129899904"/>
        <c:scaling>
          <c:orientation val="minMax"/>
          <c:min val="73"/>
        </c:scaling>
        <c:delete val="1"/>
        <c:axPos val="l"/>
        <c:numFmt formatCode="General" sourceLinked="1"/>
        <c:majorTickMark val="out"/>
        <c:minorTickMark val="none"/>
        <c:tickLblPos val="nextTo"/>
        <c:crossAx val="12989836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2.0228309439514383E-2"/>
          <c:y val="0.88387796141896291"/>
          <c:w val="0.95122608715378609"/>
          <c:h val="8.5663956217106166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aseline="0"/>
            </a:pPr>
            <a:r>
              <a:rPr lang="ru-RU" sz="1100" b="0" i="0" baseline="0"/>
              <a:t>Диаграмма 4.</a:t>
            </a:r>
            <a:r>
              <a:rPr lang="ru-RU" sz="1100" baseline="0"/>
              <a:t> Показатели естественного движения населения  в 2015 году, </a:t>
            </a:r>
            <a:r>
              <a:rPr lang="ru-RU" sz="1100" b="1" baseline="0"/>
              <a:t>на 1000 человек населения</a:t>
            </a:r>
          </a:p>
        </c:rich>
      </c:tx>
      <c:layout>
        <c:manualLayout>
          <c:xMode val="edge"/>
          <c:yMode val="edge"/>
          <c:x val="0.13157036291516191"/>
          <c:y val="4.6349124392237847E-3"/>
        </c:manualLayout>
      </c:layout>
      <c:overlay val="0"/>
    </c:title>
    <c:autoTitleDeleted val="0"/>
    <c:view3D>
      <c:rotX val="20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  <a:ln>
          <a:solidFill>
            <a:schemeClr val="accent2">
              <a:lumMod val="40000"/>
              <a:lumOff val="60000"/>
            </a:schemeClr>
          </a:solidFill>
        </a:ln>
      </c:spPr>
    </c:floor>
    <c:sideWall>
      <c:thickness val="0"/>
      <c:spPr>
        <a:scene3d>
          <a:camera prst="orthographicFront"/>
          <a:lightRig rig="threePt" dir="t"/>
        </a:scene3d>
        <a:sp3d>
          <a:bevelT h="6350"/>
        </a:sp3d>
      </c:spPr>
    </c:sideWall>
    <c:backWall>
      <c:thickness val="0"/>
      <c:spPr>
        <a:scene3d>
          <a:camera prst="orthographicFront"/>
          <a:lightRig rig="threePt" dir="t"/>
        </a:scene3d>
        <a:sp3d>
          <a:bevelT h="6350"/>
        </a:sp3d>
      </c:spPr>
    </c:backWall>
    <c:plotArea>
      <c:layout>
        <c:manualLayout>
          <c:layoutTarget val="inner"/>
          <c:xMode val="edge"/>
          <c:yMode val="edge"/>
          <c:x val="1.2611525812306391E-2"/>
          <c:y val="0.26196506174433115"/>
          <c:w val="0.85813776567402755"/>
          <c:h val="0.476234671485736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насел.труд.возраста!$U$43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spPr>
            <a:pattFill prst="trellis">
              <a:fgClr>
                <a:srgbClr val="4BACC6">
                  <a:lumMod val="40000"/>
                  <a:lumOff val="60000"/>
                </a:srgbClr>
              </a:fgClr>
              <a:bgClr>
                <a:sysClr val="window" lastClr="FFFFFF"/>
              </a:bgClr>
            </a:pattFill>
            <a:ln>
              <a:solidFill>
                <a:srgbClr val="1F497D">
                  <a:lumMod val="75000"/>
                </a:srgbClr>
              </a:solidFill>
            </a:ln>
            <a:scene3d>
              <a:camera prst="orthographicFront"/>
              <a:lightRig rig="threePt" dir="t"/>
            </a:scene3d>
            <a:sp3d>
              <a:bevelT w="15240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7569775609034787E-3"/>
                  <c:y val="0.123884944709780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16942072381797E-2"/>
                  <c:y val="0.10907189879953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435839920795852E-2"/>
                  <c:y val="-2.2837813188457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насел.труд.возраста!$V$42:$X$42</c:f>
              <c:strCache>
                <c:ptCount val="3"/>
                <c:pt idx="0">
                  <c:v>общий коэффициент рождаемости</c:v>
                </c:pt>
                <c:pt idx="1">
                  <c:v>общий коэффициент смертности</c:v>
                </c:pt>
                <c:pt idx="2">
                  <c:v>естественный прирост населения</c:v>
                </c:pt>
              </c:strCache>
            </c:strRef>
          </c:cat>
          <c:val>
            <c:numRef>
              <c:f>насел.труд.возраста!$V$43:$X$43</c:f>
              <c:numCache>
                <c:formatCode>General</c:formatCode>
                <c:ptCount val="3"/>
                <c:pt idx="0" formatCode="0.0">
                  <c:v>14.2</c:v>
                </c:pt>
                <c:pt idx="1">
                  <c:v>13.1</c:v>
                </c:pt>
                <c:pt idx="2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насел.труд.возраста!$U$44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pattFill prst="trellis">
              <a:fgClr>
                <a:srgbClr val="EEECE1">
                  <a:lumMod val="75000"/>
                </a:srgbClr>
              </a:fgClr>
              <a:bgClr>
                <a:sysClr val="window" lastClr="FFFFFF"/>
              </a:bgClr>
            </a:pattFill>
            <a:ln>
              <a:solidFill>
                <a:srgbClr val="EEECE1">
                  <a:lumMod val="25000"/>
                </a:srgbClr>
              </a:solidFill>
            </a:ln>
            <a:scene3d>
              <a:camera prst="orthographicFront"/>
              <a:lightRig rig="threePt" dir="t"/>
            </a:scene3d>
            <a:sp3d>
              <a:bevelT w="15240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6.3719640678717975E-3"/>
                  <c:y val="0.118689815412417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128461055044178E-3"/>
                  <c:y val="0.102767092638010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30957314546209E-2"/>
                  <c:y val="-2.4447743212426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насел.труд.возраста!$V$42:$X$42</c:f>
              <c:strCache>
                <c:ptCount val="3"/>
                <c:pt idx="0">
                  <c:v>общий коэффициент рождаемости</c:v>
                </c:pt>
                <c:pt idx="1">
                  <c:v>общий коэффициент смертности</c:v>
                </c:pt>
                <c:pt idx="2">
                  <c:v>естественный прирост населения</c:v>
                </c:pt>
              </c:strCache>
            </c:strRef>
          </c:cat>
          <c:val>
            <c:numRef>
              <c:f>насел.труд.возраста!$V$44:$X$44</c:f>
              <c:numCache>
                <c:formatCode>0.0</c:formatCode>
                <c:ptCount val="3"/>
                <c:pt idx="0">
                  <c:v>13.3</c:v>
                </c:pt>
                <c:pt idx="1">
                  <c:v>13.1</c:v>
                </c:pt>
                <c:pt idx="2" formatCode="General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gapDepth val="64"/>
        <c:shape val="box"/>
        <c:axId val="128615936"/>
        <c:axId val="128617472"/>
        <c:axId val="0"/>
      </c:bar3DChart>
      <c:catAx>
        <c:axId val="12861593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28617472"/>
        <c:crosses val="autoZero"/>
        <c:auto val="1"/>
        <c:lblAlgn val="ctr"/>
        <c:lblOffset val="200"/>
        <c:noMultiLvlLbl val="0"/>
      </c:catAx>
      <c:valAx>
        <c:axId val="128617472"/>
        <c:scaling>
          <c:orientation val="minMax"/>
        </c:scaling>
        <c:delete val="1"/>
        <c:axPos val="l"/>
        <c:numFmt formatCode="0" sourceLinked="0"/>
        <c:majorTickMark val="none"/>
        <c:minorTickMark val="none"/>
        <c:tickLblPos val="nextTo"/>
        <c:crossAx val="128615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720479264182102"/>
          <c:y val="0.25915480392537138"/>
          <c:w val="0.41279520735817904"/>
          <c:h val="0.19931228424033204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5.</a:t>
            </a:r>
            <a:r>
              <a:rPr lang="ru-RU" sz="1100"/>
              <a:t> Динамика возрастной структуры</a:t>
            </a:r>
            <a:r>
              <a:rPr lang="ru-RU" sz="1100" baseline="0"/>
              <a:t> населения, на начало года, </a:t>
            </a:r>
            <a:r>
              <a:rPr lang="ru-RU" sz="1100" b="0" baseline="0"/>
              <a:t>тыс. чел.</a:t>
            </a:r>
            <a:endParaRPr lang="ru-RU" sz="1100" b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432211354157109E-2"/>
          <c:y val="0.19078812456456298"/>
          <c:w val="0.90337006803813147"/>
          <c:h val="0.66959039343788207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возрастная!$B$1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pattFill prst="pct70">
              <a:fgClr>
                <a:schemeClr val="accent3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5"/>
              <c:layout>
                <c:manualLayout>
                  <c:x val="0"/>
                  <c:y val="2.80322959442642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возрастная!$A$2:$A$7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возрастная!$B$2:$B$7</c:f>
              <c:numCache>
                <c:formatCode>General</c:formatCode>
                <c:ptCount val="6"/>
                <c:pt idx="0">
                  <c:v>409.9</c:v>
                </c:pt>
                <c:pt idx="1">
                  <c:v>421.6</c:v>
                </c:pt>
                <c:pt idx="2">
                  <c:v>437.9</c:v>
                </c:pt>
                <c:pt idx="3">
                  <c:v>455.9</c:v>
                </c:pt>
                <c:pt idx="4">
                  <c:v>472.9</c:v>
                </c:pt>
                <c:pt idx="5" formatCode="0.0">
                  <c:v>489.7</c:v>
                </c:pt>
              </c:numCache>
            </c:numRef>
          </c:val>
        </c:ser>
        <c:ser>
          <c:idx val="1"/>
          <c:order val="1"/>
          <c:tx>
            <c:strRef>
              <c:f>возрастная!$C$1</c:f>
              <c:strCache>
                <c:ptCount val="1"/>
                <c:pt idx="0">
                  <c:v>трудоспособный возраст</c:v>
                </c:pt>
              </c:strCache>
            </c:strRef>
          </c:tx>
          <c:spPr>
            <a:pattFill prst="pct70">
              <a:fgClr>
                <a:schemeClr val="accent5">
                  <a:lumMod val="50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7.1884057971014492E-2"/>
                  <c:y val="-4.5871559633027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1159420289855067E-2"/>
                  <c:y val="-4.892966360856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797101449275368E-2"/>
                  <c:y val="-4.892966360856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115942028985511E-2"/>
                  <c:y val="-4.5871559633027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434782608695655E-2"/>
                  <c:y val="-5.5045871559633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7391304347826085E-2"/>
                  <c:y val="-5.5045871559633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возрастная!$A$2:$A$7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возрастная!$C$2:$C$7</c:f>
              <c:numCache>
                <c:formatCode>General</c:formatCode>
                <c:ptCount val="6"/>
                <c:pt idx="0">
                  <c:v>1660.3</c:v>
                </c:pt>
                <c:pt idx="1">
                  <c:v>1655.2</c:v>
                </c:pt>
                <c:pt idx="2">
                  <c:v>1647.5</c:v>
                </c:pt>
                <c:pt idx="3" formatCode="0.0">
                  <c:v>1636.5</c:v>
                </c:pt>
                <c:pt idx="4">
                  <c:v>1619.4</c:v>
                </c:pt>
                <c:pt idx="5" formatCode="0.0">
                  <c:v>1598.7</c:v>
                </c:pt>
              </c:numCache>
            </c:numRef>
          </c:val>
        </c:ser>
        <c:ser>
          <c:idx val="2"/>
          <c:order val="2"/>
          <c:tx>
            <c:strRef>
              <c:f>возрастная!$D$1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pattFill prst="pct70">
              <a:fgClr>
                <a:schemeClr val="accent4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3188405797101449E-3"/>
                  <c:y val="-1.2232415902140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94202898550725E-2"/>
                  <c:y val="-1.83486238532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231884057971015E-2"/>
                  <c:y val="-2.1406727828746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91304347826087E-2"/>
                  <c:y val="-1.83486238532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50724637681159E-2"/>
                  <c:y val="-2.1406727828746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869565217391306E-2"/>
                  <c:y val="-2.4464831804281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возрастная!$A$2:$A$7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возрастная!$D$2:$D$7</c:f>
              <c:numCache>
                <c:formatCode>General</c:formatCode>
                <c:ptCount val="6"/>
                <c:pt idx="0">
                  <c:v>596.20000000000005</c:v>
                </c:pt>
                <c:pt idx="1">
                  <c:v>610.1</c:v>
                </c:pt>
                <c:pt idx="2" formatCode="0.0">
                  <c:v>624</c:v>
                </c:pt>
                <c:pt idx="3">
                  <c:v>638.70000000000005</c:v>
                </c:pt>
                <c:pt idx="4">
                  <c:v>654.5</c:v>
                </c:pt>
                <c:pt idx="5">
                  <c:v>673.8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gapDepth val="0"/>
        <c:shape val="box"/>
        <c:axId val="130083072"/>
        <c:axId val="130113536"/>
        <c:axId val="0"/>
      </c:bar3DChart>
      <c:catAx>
        <c:axId val="130083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130113536"/>
        <c:crosses val="autoZero"/>
        <c:auto val="1"/>
        <c:lblAlgn val="ctr"/>
        <c:lblOffset val="100"/>
        <c:noMultiLvlLbl val="0"/>
      </c:catAx>
      <c:valAx>
        <c:axId val="130113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0083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8180629132543742"/>
          <c:w val="1"/>
          <c:h val="9.7642094111183117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6.</a:t>
            </a:r>
            <a:r>
              <a:rPr lang="ru-RU" sz="1200"/>
              <a:t> Доля населения трудоспособного возраста в общей численности населения Новосибирской области, </a:t>
            </a:r>
            <a:r>
              <a:rPr lang="ru-RU" sz="1200" b="0"/>
              <a:t>на 1 января,</a:t>
            </a:r>
            <a:r>
              <a:rPr lang="ru-RU" sz="1200" b="0" baseline="0"/>
              <a:t> в %</a:t>
            </a:r>
            <a:r>
              <a:rPr lang="ru-RU" sz="12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782182979000104"/>
          <c:y val="9.3469264156656906E-2"/>
          <c:w val="0.64427431002333158"/>
          <c:h val="0.8499038001790474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bg2">
                  <a:lumMod val="25000"/>
                </a:schemeClr>
              </a:solidFill>
            </a:ln>
            <a:scene3d>
              <a:camera prst="orthographicFront"/>
              <a:lightRig rig="threePt" dir="t"/>
            </a:scene3d>
            <a:sp3d prstMaterial="metal"/>
          </c:spPr>
          <c:invertIfNegative val="0"/>
          <c:dPt>
            <c:idx val="34"/>
            <c:invertIfNegative val="0"/>
            <c:bubble3D val="0"/>
            <c:spPr>
              <a:solidFill>
                <a:schemeClr val="bg2">
                  <a:lumMod val="90000"/>
                </a:schemeClr>
              </a:solidFill>
              <a:ln>
                <a:solidFill>
                  <a:schemeClr val="bg2">
                    <a:lumMod val="25000"/>
                  </a:schemeClr>
                </a:solidFill>
              </a:ln>
              <a:scene3d>
                <a:camera prst="orthographicFront"/>
                <a:lightRig rig="threePt" dir="t"/>
              </a:scene3d>
              <a:sp3d prstMaterial="metal"/>
            </c:spPr>
          </c:dPt>
          <c:dLbls>
            <c:txPr>
              <a:bodyPr/>
              <a:lstStyle/>
              <a:p>
                <a:pPr>
                  <a:defRPr sz="95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Лист4!$A$2:$A$37</c:f>
              <c:strCache>
                <c:ptCount val="36"/>
                <c:pt idx="0">
                  <c:v>Каргатский</c:v>
                </c:pt>
                <c:pt idx="1">
                  <c:v>Краснозерский </c:v>
                </c:pt>
                <c:pt idx="2">
                  <c:v>Ордынский</c:v>
                </c:pt>
                <c:pt idx="3">
                  <c:v>Доволенский</c:v>
                </c:pt>
                <c:pt idx="4">
                  <c:v>Маслянинский </c:v>
                </c:pt>
                <c:pt idx="5">
                  <c:v>Сузунский </c:v>
                </c:pt>
                <c:pt idx="6">
                  <c:v>Кыштовский</c:v>
                </c:pt>
                <c:pt idx="7">
                  <c:v>Венгеровский </c:v>
                </c:pt>
                <c:pt idx="8">
                  <c:v>Черепановский</c:v>
                </c:pt>
                <c:pt idx="9">
                  <c:v>Искитимский </c:v>
                </c:pt>
                <c:pt idx="10">
                  <c:v>Чулымский</c:v>
                </c:pt>
                <c:pt idx="11">
                  <c:v>Чановский </c:v>
                </c:pt>
                <c:pt idx="12">
                  <c:v>Татарский</c:v>
                </c:pt>
                <c:pt idx="13">
                  <c:v>Баганский</c:v>
                </c:pt>
                <c:pt idx="14">
                  <c:v>Здвинский </c:v>
                </c:pt>
                <c:pt idx="15">
                  <c:v>Колыванский</c:v>
                </c:pt>
                <c:pt idx="16">
                  <c:v>Кочковский </c:v>
                </c:pt>
                <c:pt idx="17">
                  <c:v>Карасукский </c:v>
                </c:pt>
                <c:pt idx="18">
                  <c:v>Болотнинский </c:v>
                </c:pt>
                <c:pt idx="19">
                  <c:v>Купинский </c:v>
                </c:pt>
                <c:pt idx="20">
                  <c:v>Барабинский </c:v>
                </c:pt>
                <c:pt idx="21">
                  <c:v>Тогучинский</c:v>
                </c:pt>
                <c:pt idx="22">
                  <c:v>Усть-Таркский </c:v>
                </c:pt>
                <c:pt idx="23">
                  <c:v>Мошковский </c:v>
                </c:pt>
                <c:pt idx="24">
                  <c:v>Коченевский </c:v>
                </c:pt>
                <c:pt idx="25">
                  <c:v>пгт Кольцово</c:v>
                </c:pt>
                <c:pt idx="26">
                  <c:v>Северный </c:v>
                </c:pt>
                <c:pt idx="27">
                  <c:v>г. Искитим</c:v>
                </c:pt>
                <c:pt idx="28">
                  <c:v>Куйбышевский </c:v>
                </c:pt>
                <c:pt idx="29">
                  <c:v>г. Бердск</c:v>
                </c:pt>
                <c:pt idx="30">
                  <c:v>Убинский </c:v>
                </c:pt>
                <c:pt idx="31">
                  <c:v>Новосибирский  </c:v>
                </c:pt>
                <c:pt idx="32">
                  <c:v>Чистоозерный </c:v>
                </c:pt>
                <c:pt idx="33">
                  <c:v>г. Обь </c:v>
                </c:pt>
                <c:pt idx="34">
                  <c:v>Средняя по области </c:v>
                </c:pt>
                <c:pt idx="35">
                  <c:v>г. Новосибирск </c:v>
                </c:pt>
              </c:strCache>
            </c:strRef>
          </c:cat>
          <c:val>
            <c:numRef>
              <c:f>Лист4!$B$2:$B$37</c:f>
              <c:numCache>
                <c:formatCode>0.0</c:formatCode>
                <c:ptCount val="36"/>
                <c:pt idx="0">
                  <c:v>50.285302420565799</c:v>
                </c:pt>
                <c:pt idx="1">
                  <c:v>50.53390108090403</c:v>
                </c:pt>
                <c:pt idx="2">
                  <c:v>51.502242785002963</c:v>
                </c:pt>
                <c:pt idx="3">
                  <c:v>51.514415781487102</c:v>
                </c:pt>
                <c:pt idx="4">
                  <c:v>51.77548682703322</c:v>
                </c:pt>
                <c:pt idx="5">
                  <c:v>52.45947283752011</c:v>
                </c:pt>
                <c:pt idx="6">
                  <c:v>52.732035928143709</c:v>
                </c:pt>
                <c:pt idx="7">
                  <c:v>52.746907108408472</c:v>
                </c:pt>
                <c:pt idx="8">
                  <c:v>52.760427583315867</c:v>
                </c:pt>
                <c:pt idx="9">
                  <c:v>52.807020389625137</c:v>
                </c:pt>
                <c:pt idx="10">
                  <c:v>53.680366923453711</c:v>
                </c:pt>
                <c:pt idx="11">
                  <c:v>53.685703558466479</c:v>
                </c:pt>
                <c:pt idx="12">
                  <c:v>53.723868714366432</c:v>
                </c:pt>
                <c:pt idx="13">
                  <c:v>54.019042684111668</c:v>
                </c:pt>
                <c:pt idx="14">
                  <c:v>54.120491638122104</c:v>
                </c:pt>
                <c:pt idx="15">
                  <c:v>54.13150707268354</c:v>
                </c:pt>
                <c:pt idx="16">
                  <c:v>54.227812718378757</c:v>
                </c:pt>
                <c:pt idx="17">
                  <c:v>54.263336444980759</c:v>
                </c:pt>
                <c:pt idx="18">
                  <c:v>54.328390754470128</c:v>
                </c:pt>
                <c:pt idx="19">
                  <c:v>54.405540592535594</c:v>
                </c:pt>
                <c:pt idx="20">
                  <c:v>54.415103357629349</c:v>
                </c:pt>
                <c:pt idx="21">
                  <c:v>54.472544604191931</c:v>
                </c:pt>
                <c:pt idx="22">
                  <c:v>54.507066528783177</c:v>
                </c:pt>
                <c:pt idx="23">
                  <c:v>54.62648347860344</c:v>
                </c:pt>
                <c:pt idx="24">
                  <c:v>54.752325044522131</c:v>
                </c:pt>
                <c:pt idx="25">
                  <c:v>55.894662288326572</c:v>
                </c:pt>
                <c:pt idx="26">
                  <c:v>55.977366255144034</c:v>
                </c:pt>
                <c:pt idx="27">
                  <c:v>56.202103943151734</c:v>
                </c:pt>
                <c:pt idx="28">
                  <c:v>56.578000205669625</c:v>
                </c:pt>
                <c:pt idx="29">
                  <c:v>56.672632479962651</c:v>
                </c:pt>
                <c:pt idx="30">
                  <c:v>56.711611994365065</c:v>
                </c:pt>
                <c:pt idx="31">
                  <c:v>56.909534834106374</c:v>
                </c:pt>
                <c:pt idx="32">
                  <c:v>57.568640608399036</c:v>
                </c:pt>
                <c:pt idx="33">
                  <c:v>57.818809318377909</c:v>
                </c:pt>
                <c:pt idx="34">
                  <c:v>57.949806624123852</c:v>
                </c:pt>
                <c:pt idx="35">
                  <c:v>60.420493669112162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 prstMaterial="metal"/>
          </c:spPr>
          <c:invertIfNegative val="0"/>
          <c:dPt>
            <c:idx val="34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 prstMaterial="metal"/>
            </c:spPr>
          </c:dPt>
          <c:dLbls>
            <c:txPr>
              <a:bodyPr/>
              <a:lstStyle/>
              <a:p>
                <a:pPr>
                  <a:defRPr sz="95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Лист4!$A$2:$A$37</c:f>
              <c:strCache>
                <c:ptCount val="36"/>
                <c:pt idx="0">
                  <c:v>Каргатский</c:v>
                </c:pt>
                <c:pt idx="1">
                  <c:v>Краснозерский </c:v>
                </c:pt>
                <c:pt idx="2">
                  <c:v>Ордынский</c:v>
                </c:pt>
                <c:pt idx="3">
                  <c:v>Доволенский</c:v>
                </c:pt>
                <c:pt idx="4">
                  <c:v>Маслянинский </c:v>
                </c:pt>
                <c:pt idx="5">
                  <c:v>Сузунский </c:v>
                </c:pt>
                <c:pt idx="6">
                  <c:v>Кыштовский</c:v>
                </c:pt>
                <c:pt idx="7">
                  <c:v>Венгеровский </c:v>
                </c:pt>
                <c:pt idx="8">
                  <c:v>Черепановский</c:v>
                </c:pt>
                <c:pt idx="9">
                  <c:v>Искитимский </c:v>
                </c:pt>
                <c:pt idx="10">
                  <c:v>Чулымский</c:v>
                </c:pt>
                <c:pt idx="11">
                  <c:v>Чановский </c:v>
                </c:pt>
                <c:pt idx="12">
                  <c:v>Татарский</c:v>
                </c:pt>
                <c:pt idx="13">
                  <c:v>Баганский</c:v>
                </c:pt>
                <c:pt idx="14">
                  <c:v>Здвинский </c:v>
                </c:pt>
                <c:pt idx="15">
                  <c:v>Колыванский</c:v>
                </c:pt>
                <c:pt idx="16">
                  <c:v>Кочковский </c:v>
                </c:pt>
                <c:pt idx="17">
                  <c:v>Карасукский </c:v>
                </c:pt>
                <c:pt idx="18">
                  <c:v>Болотнинский </c:v>
                </c:pt>
                <c:pt idx="19">
                  <c:v>Купинский </c:v>
                </c:pt>
                <c:pt idx="20">
                  <c:v>Барабинский </c:v>
                </c:pt>
                <c:pt idx="21">
                  <c:v>Тогучинский</c:v>
                </c:pt>
                <c:pt idx="22">
                  <c:v>Усть-Таркский </c:v>
                </c:pt>
                <c:pt idx="23">
                  <c:v>Мошковский </c:v>
                </c:pt>
                <c:pt idx="24">
                  <c:v>Коченевский </c:v>
                </c:pt>
                <c:pt idx="25">
                  <c:v>пгт Кольцово</c:v>
                </c:pt>
                <c:pt idx="26">
                  <c:v>Северный </c:v>
                </c:pt>
                <c:pt idx="27">
                  <c:v>г. Искитим</c:v>
                </c:pt>
                <c:pt idx="28">
                  <c:v>Куйбышевский </c:v>
                </c:pt>
                <c:pt idx="29">
                  <c:v>г. Бердск</c:v>
                </c:pt>
                <c:pt idx="30">
                  <c:v>Убинский </c:v>
                </c:pt>
                <c:pt idx="31">
                  <c:v>Новосибирский  </c:v>
                </c:pt>
                <c:pt idx="32">
                  <c:v>Чистоозерный </c:v>
                </c:pt>
                <c:pt idx="33">
                  <c:v>г. Обь </c:v>
                </c:pt>
                <c:pt idx="34">
                  <c:v>Средняя по области </c:v>
                </c:pt>
                <c:pt idx="35">
                  <c:v>г. Новосибирск </c:v>
                </c:pt>
              </c:strCache>
            </c:strRef>
          </c:cat>
          <c:val>
            <c:numRef>
              <c:f>Лист4!$C$2:$C$37</c:f>
              <c:numCache>
                <c:formatCode>0.0</c:formatCode>
                <c:ptCount val="36"/>
                <c:pt idx="0">
                  <c:v>51.517311004216403</c:v>
                </c:pt>
                <c:pt idx="1">
                  <c:v>51.701209821283776</c:v>
                </c:pt>
                <c:pt idx="2">
                  <c:v>52.42821893225662</c:v>
                </c:pt>
                <c:pt idx="3">
                  <c:v>52.742489011981455</c:v>
                </c:pt>
                <c:pt idx="4">
                  <c:v>52.198011423735984</c:v>
                </c:pt>
                <c:pt idx="5">
                  <c:v>53.419473927088141</c:v>
                </c:pt>
                <c:pt idx="6">
                  <c:v>53.629399963523618</c:v>
                </c:pt>
                <c:pt idx="7">
                  <c:v>53.827071166468549</c:v>
                </c:pt>
                <c:pt idx="8">
                  <c:v>53.478424959114356</c:v>
                </c:pt>
                <c:pt idx="9">
                  <c:v>54.085192178449134</c:v>
                </c:pt>
                <c:pt idx="10">
                  <c:v>54.904126535300875</c:v>
                </c:pt>
                <c:pt idx="11">
                  <c:v>54.745825910427975</c:v>
                </c:pt>
                <c:pt idx="12">
                  <c:v>54.599550515885177</c:v>
                </c:pt>
                <c:pt idx="13">
                  <c:v>55.121951219512198</c:v>
                </c:pt>
                <c:pt idx="14">
                  <c:v>55.359269551409291</c:v>
                </c:pt>
                <c:pt idx="15">
                  <c:v>55.05663760084753</c:v>
                </c:pt>
                <c:pt idx="16">
                  <c:v>55.662214802448524</c:v>
                </c:pt>
                <c:pt idx="17">
                  <c:v>55.274233115027123</c:v>
                </c:pt>
                <c:pt idx="18">
                  <c:v>55.186736849643715</c:v>
                </c:pt>
                <c:pt idx="19">
                  <c:v>55.406575893011812</c:v>
                </c:pt>
                <c:pt idx="20">
                  <c:v>55.112290343978017</c:v>
                </c:pt>
                <c:pt idx="21">
                  <c:v>55.661021578803606</c:v>
                </c:pt>
                <c:pt idx="22">
                  <c:v>55.675070992169346</c:v>
                </c:pt>
                <c:pt idx="23">
                  <c:v>54.687619192920891</c:v>
                </c:pt>
                <c:pt idx="24">
                  <c:v>55.684465050245123</c:v>
                </c:pt>
                <c:pt idx="25">
                  <c:v>56.297594177505225</c:v>
                </c:pt>
                <c:pt idx="26">
                  <c:v>56.975333602911441</c:v>
                </c:pt>
                <c:pt idx="27">
                  <c:v>56.606972921533007</c:v>
                </c:pt>
                <c:pt idx="28">
                  <c:v>57.707496425410227</c:v>
                </c:pt>
                <c:pt idx="29">
                  <c:v>57.949672540152818</c:v>
                </c:pt>
                <c:pt idx="30">
                  <c:v>57.824301046773556</c:v>
                </c:pt>
                <c:pt idx="31">
                  <c:v>57.809414021878453</c:v>
                </c:pt>
                <c:pt idx="32">
                  <c:v>58.600873072885008</c:v>
                </c:pt>
                <c:pt idx="33">
                  <c:v>58.896309314586993</c:v>
                </c:pt>
                <c:pt idx="34">
                  <c:v>58.954347970126932</c:v>
                </c:pt>
                <c:pt idx="35">
                  <c:v>61.497861956611217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100"/>
        <c:axId val="134375680"/>
        <c:axId val="134381568"/>
      </c:barChart>
      <c:catAx>
        <c:axId val="1343756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50"/>
            </a:pPr>
            <a:endParaRPr lang="ru-RU"/>
          </a:p>
        </c:txPr>
        <c:crossAx val="134381568"/>
        <c:crosses val="autoZero"/>
        <c:auto val="1"/>
        <c:lblAlgn val="ctr"/>
        <c:lblOffset val="100"/>
        <c:noMultiLvlLbl val="0"/>
      </c:catAx>
      <c:valAx>
        <c:axId val="134381568"/>
        <c:scaling>
          <c:orientation val="minMax"/>
        </c:scaling>
        <c:delete val="0"/>
        <c:axPos val="b"/>
        <c:majorGridlines>
          <c:spPr>
            <a:ln>
              <a:solidFill>
                <a:schemeClr val="bg2">
                  <a:lumMod val="75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134375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69881207166373"/>
          <c:y val="0.77756203559242676"/>
          <c:w val="0.1803445593397211"/>
          <c:h val="0.1407473956743779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50" b="0" i="0" u="none" strike="noStrike" baseline="0">
                <a:solidFill>
                  <a:srgbClr val="000000"/>
                </a:solidFill>
                <a:latin typeface="Calibri"/>
              </a:rPr>
              <a:t>Диаграмма 8.</a:t>
            </a:r>
            <a:r>
              <a:rPr lang="ru-RU" sz="1050" b="1" i="0" u="none" strike="noStrike" baseline="0">
                <a:solidFill>
                  <a:srgbClr val="000000"/>
                </a:solidFill>
                <a:latin typeface="Calibri"/>
              </a:rPr>
              <a:t> Компоненты изменения смертности населения в трудоспособном возрасте</a:t>
            </a:r>
          </a:p>
        </c:rich>
      </c:tx>
      <c:layout>
        <c:manualLayout>
          <c:xMode val="edge"/>
          <c:yMode val="edge"/>
          <c:x val="0.17596729522792662"/>
          <c:y val="3.163579372722294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53403003412856"/>
          <c:y val="0.2704093759113444"/>
          <c:w val="0.87777936519705801"/>
          <c:h val="0.5076574803149606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'[Диаграмма в Microsoft Word]Диаг04'!$A$2</c:f>
              <c:strCache>
                <c:ptCount val="1"/>
                <c:pt idx="0">
                  <c:v>Умершие в трудоспособном возрасте, чел.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 w="12700">
              <a:solidFill>
                <a:schemeClr val="accent4">
                  <a:lumMod val="75000"/>
                </a:schemeClr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0"/>
              <c:layout>
                <c:manualLayout>
                  <c:x val="4.7841498371993885E-3"/>
                  <c:y val="2.806792008141729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91</a:t>
                    </a:r>
                    <a:r>
                      <a:rPr lang="ru-RU"/>
                      <a:t>98</a:t>
                    </a:r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solidFill>
                <a:srgbClr val="FEEADA"/>
              </a:solidFill>
              <a:ln w="9525">
                <a:solidFill>
                  <a:schemeClr val="accent6">
                    <a:lumMod val="20000"/>
                    <a:lumOff val="8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Word]Диаг04'!$B$1:$H$1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'[Диаграмма в Microsoft Word]Диаг04'!$B$2:$H$2</c:f>
              <c:numCache>
                <c:formatCode>General</c:formatCode>
                <c:ptCount val="7"/>
                <c:pt idx="0">
                  <c:v>10190</c:v>
                </c:pt>
                <c:pt idx="1">
                  <c:v>10142</c:v>
                </c:pt>
                <c:pt idx="2">
                  <c:v>9712</c:v>
                </c:pt>
                <c:pt idx="3">
                  <c:v>9695</c:v>
                </c:pt>
                <c:pt idx="4">
                  <c:v>9614</c:v>
                </c:pt>
                <c:pt idx="5">
                  <c:v>9658</c:v>
                </c:pt>
                <c:pt idx="6">
                  <c:v>9117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34408832"/>
        <c:axId val="137105792"/>
      </c:barChart>
      <c:lineChart>
        <c:grouping val="standard"/>
        <c:varyColors val="0"/>
        <c:ser>
          <c:idx val="0"/>
          <c:order val="1"/>
          <c:tx>
            <c:strRef>
              <c:f>'[Диаграмма в Microsoft Word]Диаг04'!$A$3</c:f>
              <c:strCache>
                <c:ptCount val="1"/>
                <c:pt idx="0">
                  <c:v>Доля умерших в трудоспособном возрасте в общем числе умерших,%</c:v>
                </c:pt>
              </c:strCache>
            </c:strRef>
          </c:tx>
          <c:spPr>
            <a:ln w="38100">
              <a:solidFill>
                <a:schemeClr val="bg2">
                  <a:lumMod val="25000"/>
                </a:schemeClr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C000"/>
              </a:solidFill>
              <a:ln>
                <a:solidFill>
                  <a:srgbClr val="00008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marker>
          <c:dLbls>
            <c:dLbl>
              <c:idx val="0"/>
              <c:layout>
                <c:manualLayout>
                  <c:x val="-5.1500700458253765E-2"/>
                  <c:y val="5.8924845039956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076053533035363E-2"/>
                  <c:y val="7.07030922524887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647992097761538E-2"/>
                  <c:y val="-6.0374562611258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242674402805244E-2"/>
                  <c:y val="-4.7619389283343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9003138901850131E-2"/>
                  <c:y val="-6.2346541032029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002690487300112E-2"/>
                  <c:y val="-5.2754765488640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9503811523675156E-2"/>
                  <c:y val="-7.67344706911635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  <a:scene3d>
                <a:camera prst="orthographicFront"/>
                <a:lightRig rig="threePt" dir="t"/>
              </a:scene3d>
              <a:sp3d/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ysClr val="windowText" lastClr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Word]Диаг04'!$B$1:$H$1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'[Диаграмма в Microsoft Word]Диаг04'!$B$3:$H$3</c:f>
              <c:numCache>
                <c:formatCode>General</c:formatCode>
                <c:ptCount val="7"/>
                <c:pt idx="0">
                  <c:v>27.4</c:v>
                </c:pt>
                <c:pt idx="1">
                  <c:v>27.4</c:v>
                </c:pt>
                <c:pt idx="2">
                  <c:v>26.4</c:v>
                </c:pt>
                <c:pt idx="3">
                  <c:v>26.4</c:v>
                </c:pt>
                <c:pt idx="4">
                  <c:v>26.3</c:v>
                </c:pt>
                <c:pt idx="5">
                  <c:v>26.6</c:v>
                </c:pt>
                <c:pt idx="6">
                  <c:v>25.3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07328"/>
        <c:axId val="137108864"/>
      </c:lineChart>
      <c:catAx>
        <c:axId val="13440883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190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chemeClr val="tx1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10579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37105792"/>
        <c:scaling>
          <c:orientation val="minMax"/>
          <c:max val="10200"/>
          <c:min val="8000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408832"/>
        <c:crosses val="autoZero"/>
        <c:crossBetween val="between"/>
        <c:majorUnit val="300"/>
        <c:minorUnit val="100"/>
      </c:valAx>
      <c:catAx>
        <c:axId val="137107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7108864"/>
        <c:crosses val="autoZero"/>
        <c:auto val="0"/>
        <c:lblAlgn val="ctr"/>
        <c:lblOffset val="100"/>
        <c:noMultiLvlLbl val="0"/>
      </c:catAx>
      <c:valAx>
        <c:axId val="137108864"/>
        <c:scaling>
          <c:orientation val="minMax"/>
          <c:max val="28"/>
          <c:min val="25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solidFill>
            <a:schemeClr val="bg1"/>
          </a:solidFill>
          <a:ln w="158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chemeClr val="bg1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107328"/>
        <c:crosses val="max"/>
        <c:crossBetween val="between"/>
        <c:majorUnit val="0.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87711059498857602"/>
          <c:w val="0.99855030084013641"/>
          <c:h val="0.1228895261587355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9.</a:t>
            </a:r>
            <a:r>
              <a:rPr lang="ru-RU" sz="1200"/>
              <a:t> Трудовые ресурсы, занятые в экономике, на 1 января 2016 года, </a:t>
            </a:r>
            <a:r>
              <a:rPr lang="ru-RU" sz="1200" b="0"/>
              <a:t>в % от общей численности трудовых ресурсов</a:t>
            </a:r>
          </a:p>
        </c:rich>
      </c:tx>
      <c:layout>
        <c:manualLayout>
          <c:xMode val="edge"/>
          <c:yMode val="edge"/>
          <c:x val="0.1063267623077717"/>
          <c:y val="1.14641336390435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511459289479678"/>
          <c:y val="0.10157800025576849"/>
          <c:w val="0.58988491838226209"/>
          <c:h val="0.873111131905072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'занятые в труд.рес.'!$B$1</c:f>
              <c:strCache>
                <c:ptCount val="1"/>
                <c:pt idx="0">
                  <c:v>На 01 января 2016</c:v>
                </c:pt>
              </c:strCache>
            </c:strRef>
          </c:tx>
          <c:spPr>
            <a:pattFill prst="trellis">
              <a:fgClr>
                <a:schemeClr val="tx2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chemeClr val="tx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Pt>
            <c:idx val="22"/>
            <c:invertIfNegative val="0"/>
            <c:bubble3D val="0"/>
            <c:spPr>
              <a:pattFill prst="trellis">
                <a:fgClr>
                  <a:schemeClr val="accent1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  <a:ln>
                <a:solidFill>
                  <a:schemeClr val="tx2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22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76,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9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'занятые в труд.рес.'!$A$2:$A$37</c:f>
              <c:strCache>
                <c:ptCount val="36"/>
                <c:pt idx="0">
                  <c:v>Новосибирский</c:v>
                </c:pt>
                <c:pt idx="1">
                  <c:v>Чулымский</c:v>
                </c:pt>
                <c:pt idx="2">
                  <c:v>Северный</c:v>
                </c:pt>
                <c:pt idx="3">
                  <c:v>Кочковский</c:v>
                </c:pt>
                <c:pt idx="4">
                  <c:v>Колыванский</c:v>
                </c:pt>
                <c:pt idx="5">
                  <c:v>Ордынский</c:v>
                </c:pt>
                <c:pt idx="6">
                  <c:v>Убинский</c:v>
                </c:pt>
                <c:pt idx="7">
                  <c:v>Маслянинский</c:v>
                </c:pt>
                <c:pt idx="8">
                  <c:v>г.Бердск</c:v>
                </c:pt>
                <c:pt idx="9">
                  <c:v>Мошковский</c:v>
                </c:pt>
                <c:pt idx="10">
                  <c:v>Доволенский</c:v>
                </c:pt>
                <c:pt idx="11">
                  <c:v>Коченевский</c:v>
                </c:pt>
                <c:pt idx="12">
                  <c:v>Здвинский</c:v>
                </c:pt>
                <c:pt idx="13">
                  <c:v>Краснозерский</c:v>
                </c:pt>
                <c:pt idx="14">
                  <c:v>Чистоозерный</c:v>
                </c:pt>
                <c:pt idx="15">
                  <c:v>Усть-Таркский</c:v>
                </c:pt>
                <c:pt idx="16">
                  <c:v>Каргатский</c:v>
                </c:pt>
                <c:pt idx="17">
                  <c:v>Тогучинский</c:v>
                </c:pt>
                <c:pt idx="18">
                  <c:v>Баганский</c:v>
                </c:pt>
                <c:pt idx="19">
                  <c:v>Болотнинский</c:v>
                </c:pt>
                <c:pt idx="20">
                  <c:v>Черепановский</c:v>
                </c:pt>
                <c:pt idx="21">
                  <c:v>Сузунский</c:v>
                </c:pt>
                <c:pt idx="22">
                  <c:v>Средняя по области</c:v>
                </c:pt>
                <c:pt idx="23">
                  <c:v>Кыштовский</c:v>
                </c:pt>
                <c:pt idx="24">
                  <c:v>Купинский</c:v>
                </c:pt>
                <c:pt idx="25">
                  <c:v>Куйбышевский</c:v>
                </c:pt>
                <c:pt idx="26">
                  <c:v>г.Новосибирск </c:v>
                </c:pt>
                <c:pt idx="27">
                  <c:v>Барабинский</c:v>
                </c:pt>
                <c:pt idx="28">
                  <c:v>Карасукский</c:v>
                </c:pt>
                <c:pt idx="29">
                  <c:v>Чановский</c:v>
                </c:pt>
                <c:pt idx="30">
                  <c:v>г.Обь</c:v>
                </c:pt>
                <c:pt idx="31">
                  <c:v>р.п. Кольцово</c:v>
                </c:pt>
                <c:pt idx="32">
                  <c:v>Венгеровский</c:v>
                </c:pt>
                <c:pt idx="33">
                  <c:v>Татарский</c:v>
                </c:pt>
                <c:pt idx="34">
                  <c:v>г.Искитим</c:v>
                </c:pt>
                <c:pt idx="35">
                  <c:v>Искитимский</c:v>
                </c:pt>
              </c:strCache>
            </c:strRef>
          </c:cat>
          <c:val>
            <c:numRef>
              <c:f>'занятые в труд.рес.'!$B$2:$B$37</c:f>
              <c:numCache>
                <c:formatCode>0.0</c:formatCode>
                <c:ptCount val="36"/>
                <c:pt idx="0">
                  <c:v>51.262894854872812</c:v>
                </c:pt>
                <c:pt idx="1">
                  <c:v>57.559316543849704</c:v>
                </c:pt>
                <c:pt idx="2">
                  <c:v>58.385650224215247</c:v>
                </c:pt>
                <c:pt idx="3">
                  <c:v>59.189028026237331</c:v>
                </c:pt>
                <c:pt idx="4">
                  <c:v>62.996594778660615</c:v>
                </c:pt>
                <c:pt idx="5">
                  <c:v>64.212201591511942</c:v>
                </c:pt>
                <c:pt idx="6">
                  <c:v>65.158739388300958</c:v>
                </c:pt>
                <c:pt idx="7">
                  <c:v>65.531269942565416</c:v>
                </c:pt>
                <c:pt idx="8">
                  <c:v>65.658382470244149</c:v>
                </c:pt>
                <c:pt idx="9">
                  <c:v>65.846494402111446</c:v>
                </c:pt>
                <c:pt idx="10">
                  <c:v>66.756947715496935</c:v>
                </c:pt>
                <c:pt idx="11">
                  <c:v>66.75822079804685</c:v>
                </c:pt>
                <c:pt idx="12">
                  <c:v>67.84322984299375</c:v>
                </c:pt>
                <c:pt idx="13">
                  <c:v>69.431614062099044</c:v>
                </c:pt>
                <c:pt idx="14">
                  <c:v>70.624408703878899</c:v>
                </c:pt>
                <c:pt idx="15">
                  <c:v>71.79134159400337</c:v>
                </c:pt>
                <c:pt idx="16">
                  <c:v>72.432813050111491</c:v>
                </c:pt>
                <c:pt idx="17">
                  <c:v>73.335773994752572</c:v>
                </c:pt>
                <c:pt idx="18">
                  <c:v>73.634762184380506</c:v>
                </c:pt>
                <c:pt idx="19">
                  <c:v>74.486592544146504</c:v>
                </c:pt>
                <c:pt idx="20">
                  <c:v>76.302974967663388</c:v>
                </c:pt>
                <c:pt idx="21">
                  <c:v>76.426314277506464</c:v>
                </c:pt>
                <c:pt idx="22">
                  <c:v>76.900000000000006</c:v>
                </c:pt>
                <c:pt idx="23">
                  <c:v>76.987870619946094</c:v>
                </c:pt>
                <c:pt idx="24">
                  <c:v>77.80044510385757</c:v>
                </c:pt>
                <c:pt idx="25">
                  <c:v>78.443516111127337</c:v>
                </c:pt>
                <c:pt idx="26">
                  <c:v>79.400000000000006</c:v>
                </c:pt>
                <c:pt idx="27">
                  <c:v>80.305951921840858</c:v>
                </c:pt>
                <c:pt idx="28">
                  <c:v>80.551992386311909</c:v>
                </c:pt>
                <c:pt idx="29">
                  <c:v>80.716888525321636</c:v>
                </c:pt>
                <c:pt idx="30">
                  <c:v>81.083211350073185</c:v>
                </c:pt>
                <c:pt idx="31">
                  <c:v>81.206375664131684</c:v>
                </c:pt>
                <c:pt idx="32">
                  <c:v>83.014307811291573</c:v>
                </c:pt>
                <c:pt idx="33">
                  <c:v>86.284347744537186</c:v>
                </c:pt>
                <c:pt idx="34">
                  <c:v>86.923941551142747</c:v>
                </c:pt>
                <c:pt idx="35">
                  <c:v>89.252702037031668</c:v>
                </c:pt>
              </c:numCache>
            </c:numRef>
          </c:val>
        </c:ser>
        <c:ser>
          <c:idx val="1"/>
          <c:order val="1"/>
          <c:tx>
            <c:strRef>
              <c:f>'занятые в труд.рес.'!$C$1</c:f>
              <c:strCache>
                <c:ptCount val="1"/>
                <c:pt idx="0">
                  <c:v>На 01 января 2015</c:v>
                </c:pt>
              </c:strCache>
            </c:strRef>
          </c:tx>
          <c:spPr>
            <a:pattFill prst="trellis">
              <a:fgClr>
                <a:schemeClr val="accent2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chemeClr val="accent2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Pt>
            <c:idx val="22"/>
            <c:invertIfNegative val="0"/>
            <c:bubble3D val="0"/>
            <c:spPr>
              <a:pattFill prst="trellis">
                <a:fgClr>
                  <a:schemeClr val="accent2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22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73,2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'занятые в труд.рес.'!$A$2:$A$37</c:f>
              <c:strCache>
                <c:ptCount val="36"/>
                <c:pt idx="0">
                  <c:v>Новосибирский</c:v>
                </c:pt>
                <c:pt idx="1">
                  <c:v>Чулымский</c:v>
                </c:pt>
                <c:pt idx="2">
                  <c:v>Северный</c:v>
                </c:pt>
                <c:pt idx="3">
                  <c:v>Кочковский</c:v>
                </c:pt>
                <c:pt idx="4">
                  <c:v>Колыванский</c:v>
                </c:pt>
                <c:pt idx="5">
                  <c:v>Ордынский</c:v>
                </c:pt>
                <c:pt idx="6">
                  <c:v>Убинский</c:v>
                </c:pt>
                <c:pt idx="7">
                  <c:v>Маслянинский</c:v>
                </c:pt>
                <c:pt idx="8">
                  <c:v>г.Бердск</c:v>
                </c:pt>
                <c:pt idx="9">
                  <c:v>Мошковский</c:v>
                </c:pt>
                <c:pt idx="10">
                  <c:v>Доволенский</c:v>
                </c:pt>
                <c:pt idx="11">
                  <c:v>Коченевский</c:v>
                </c:pt>
                <c:pt idx="12">
                  <c:v>Здвинский</c:v>
                </c:pt>
                <c:pt idx="13">
                  <c:v>Краснозерский</c:v>
                </c:pt>
                <c:pt idx="14">
                  <c:v>Чистоозерный</c:v>
                </c:pt>
                <c:pt idx="15">
                  <c:v>Усть-Таркский</c:v>
                </c:pt>
                <c:pt idx="16">
                  <c:v>Каргатский</c:v>
                </c:pt>
                <c:pt idx="17">
                  <c:v>Тогучинский</c:v>
                </c:pt>
                <c:pt idx="18">
                  <c:v>Баганский</c:v>
                </c:pt>
                <c:pt idx="19">
                  <c:v>Болотнинский</c:v>
                </c:pt>
                <c:pt idx="20">
                  <c:v>Черепановский</c:v>
                </c:pt>
                <c:pt idx="21">
                  <c:v>Сузунский</c:v>
                </c:pt>
                <c:pt idx="22">
                  <c:v>Средняя по области</c:v>
                </c:pt>
                <c:pt idx="23">
                  <c:v>Кыштовский</c:v>
                </c:pt>
                <c:pt idx="24">
                  <c:v>Купинский</c:v>
                </c:pt>
                <c:pt idx="25">
                  <c:v>Куйбышевский</c:v>
                </c:pt>
                <c:pt idx="26">
                  <c:v>г.Новосибирск </c:v>
                </c:pt>
                <c:pt idx="27">
                  <c:v>Барабинский</c:v>
                </c:pt>
                <c:pt idx="28">
                  <c:v>Карасукский</c:v>
                </c:pt>
                <c:pt idx="29">
                  <c:v>Чановский</c:v>
                </c:pt>
                <c:pt idx="30">
                  <c:v>г.Обь</c:v>
                </c:pt>
                <c:pt idx="31">
                  <c:v>р.п. Кольцово</c:v>
                </c:pt>
                <c:pt idx="32">
                  <c:v>Венгеровский</c:v>
                </c:pt>
                <c:pt idx="33">
                  <c:v>Татарский</c:v>
                </c:pt>
                <c:pt idx="34">
                  <c:v>г.Искитим</c:v>
                </c:pt>
                <c:pt idx="35">
                  <c:v>Искитимский</c:v>
                </c:pt>
              </c:strCache>
            </c:strRef>
          </c:cat>
          <c:val>
            <c:numRef>
              <c:f>'занятые в труд.рес.'!$C$2:$C$37</c:f>
              <c:numCache>
                <c:formatCode>General</c:formatCode>
                <c:ptCount val="36"/>
                <c:pt idx="0">
                  <c:v>50.9</c:v>
                </c:pt>
                <c:pt idx="1">
                  <c:v>58.7</c:v>
                </c:pt>
                <c:pt idx="2" formatCode="0.0">
                  <c:v>60</c:v>
                </c:pt>
                <c:pt idx="3">
                  <c:v>60.7</c:v>
                </c:pt>
                <c:pt idx="4">
                  <c:v>64.599999999999994</c:v>
                </c:pt>
                <c:pt idx="5" formatCode="0.0">
                  <c:v>65</c:v>
                </c:pt>
                <c:pt idx="6" formatCode="0.0">
                  <c:v>66</c:v>
                </c:pt>
                <c:pt idx="7">
                  <c:v>67.8</c:v>
                </c:pt>
                <c:pt idx="8">
                  <c:v>65.8</c:v>
                </c:pt>
                <c:pt idx="9">
                  <c:v>69.2</c:v>
                </c:pt>
                <c:pt idx="10">
                  <c:v>69.7</c:v>
                </c:pt>
                <c:pt idx="11">
                  <c:v>66.2</c:v>
                </c:pt>
                <c:pt idx="12">
                  <c:v>68.599999999999994</c:v>
                </c:pt>
                <c:pt idx="13">
                  <c:v>70.3</c:v>
                </c:pt>
                <c:pt idx="14">
                  <c:v>70.8</c:v>
                </c:pt>
                <c:pt idx="15">
                  <c:v>72.3</c:v>
                </c:pt>
                <c:pt idx="16">
                  <c:v>73.2</c:v>
                </c:pt>
                <c:pt idx="17">
                  <c:v>70.8</c:v>
                </c:pt>
                <c:pt idx="18">
                  <c:v>74.2</c:v>
                </c:pt>
                <c:pt idx="19">
                  <c:v>74.2</c:v>
                </c:pt>
                <c:pt idx="20">
                  <c:v>75.5</c:v>
                </c:pt>
                <c:pt idx="21">
                  <c:v>78.900000000000006</c:v>
                </c:pt>
                <c:pt idx="22">
                  <c:v>73.2</c:v>
                </c:pt>
                <c:pt idx="23">
                  <c:v>78.599999999999994</c:v>
                </c:pt>
                <c:pt idx="24">
                  <c:v>80.7</c:v>
                </c:pt>
                <c:pt idx="25">
                  <c:v>78.2</c:v>
                </c:pt>
                <c:pt idx="26">
                  <c:v>73.8</c:v>
                </c:pt>
                <c:pt idx="27">
                  <c:v>82.4</c:v>
                </c:pt>
                <c:pt idx="28">
                  <c:v>82.6</c:v>
                </c:pt>
                <c:pt idx="29">
                  <c:v>80.5</c:v>
                </c:pt>
                <c:pt idx="30">
                  <c:v>83.2</c:v>
                </c:pt>
                <c:pt idx="31">
                  <c:v>79.599999999999994</c:v>
                </c:pt>
                <c:pt idx="32">
                  <c:v>83.9</c:v>
                </c:pt>
                <c:pt idx="33">
                  <c:v>86.3</c:v>
                </c:pt>
                <c:pt idx="34">
                  <c:v>86.6</c:v>
                </c:pt>
                <c:pt idx="35">
                  <c:v>88.1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133969792"/>
        <c:axId val="133971328"/>
      </c:barChart>
      <c:catAx>
        <c:axId val="13396979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3971328"/>
        <c:crosses val="autoZero"/>
        <c:auto val="1"/>
        <c:lblAlgn val="ctr"/>
        <c:lblOffset val="100"/>
        <c:noMultiLvlLbl val="0"/>
      </c:catAx>
      <c:valAx>
        <c:axId val="13397132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33969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3034044939657"/>
          <c:y val="0.60253293528598983"/>
          <c:w val="0.21922975714648285"/>
          <c:h val="0.22653872152291868"/>
        </c:manualLayout>
      </c:layout>
      <c:overlay val="0"/>
      <c:txPr>
        <a:bodyPr/>
        <a:lstStyle/>
        <a:p>
          <a:pPr>
            <a:defRPr sz="1200" b="1" i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</a:t>
            </a:r>
            <a:r>
              <a:rPr lang="ru-RU" sz="1200" b="0" baseline="0"/>
              <a:t> 10. </a:t>
            </a:r>
            <a:r>
              <a:rPr lang="ru-RU" sz="1200" baseline="0"/>
              <a:t>Численность занятых в экономике области по видам экономической деятельности, </a:t>
            </a:r>
          </a:p>
          <a:p>
            <a:pPr>
              <a:defRPr/>
            </a:pPr>
            <a:r>
              <a:rPr lang="ru-RU" sz="1200" b="0" baseline="0"/>
              <a:t>в % к общей численности занятых в экономике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6854631469877752"/>
          <c:y val="0.16765077764505909"/>
          <c:w val="0.63145371115737292"/>
          <c:h val="0.818376087174749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'Виды деят.'!$B$1</c:f>
              <c:strCache>
                <c:ptCount val="1"/>
                <c:pt idx="0">
                  <c:v>на начало 2016 года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1.9773476916801151E-2"/>
                  <c:y val="1.7189219697402058E-2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81878153344092E-2"/>
                  <c:y val="2.0053864066658079E-2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546953833602301E-3"/>
                  <c:y val="1.050440180066639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54695383360230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деят.'!$A$2:$A$17</c:f>
              <c:strCache>
                <c:ptCount val="16"/>
                <c:pt idx="0">
                  <c:v>Рыболовство, рыбоводство</c:v>
                </c:pt>
                <c:pt idx="1">
                  <c:v>Добыча полезных ископаемых</c:v>
                </c:pt>
                <c:pt idx="2">
                  <c:v>Связь</c:v>
                </c:pt>
                <c:pt idx="3">
                  <c:v>Гостиницы и рестораны</c:v>
                </c:pt>
                <c:pt idx="4">
                  <c:v>Финансовая деятельность</c:v>
                </c:pt>
                <c:pt idx="5">
                  <c:v>Производство и распределение электроэнергии, газа и воды</c:v>
                </c:pt>
                <c:pt idx="6">
                  <c:v>Предоставление прочих коммунальных, социальных и персональных услуг</c:v>
                </c:pt>
                <c:pt idx="7">
                  <c:v>Государственное управление </c:v>
                </c:pt>
                <c:pt idx="8">
                  <c:v>Здравоохранение </c:v>
                </c:pt>
                <c:pt idx="9">
                  <c:v>Строительство</c:v>
                </c:pt>
                <c:pt idx="10">
                  <c:v>Образование</c:v>
                </c:pt>
                <c:pt idx="11">
                  <c:v>Транспорт </c:v>
                </c:pt>
                <c:pt idx="12">
                  <c:v>Сельское хозяйство, охота и лесное хозяйство</c:v>
                </c:pt>
                <c:pt idx="13">
                  <c:v>Операции с недвижимым имуществом, аренда и представление услуг</c:v>
                </c:pt>
                <c:pt idx="14">
                  <c:v>Обрабатывающие производства</c:v>
                </c:pt>
                <c:pt idx="15">
                  <c:v>Оптовая и розничная торговля</c:v>
                </c:pt>
              </c:strCache>
            </c:strRef>
          </c:cat>
          <c:val>
            <c:numRef>
              <c:f>'Виды деят.'!$B$2:$B$17</c:f>
              <c:numCache>
                <c:formatCode>0.0</c:formatCode>
                <c:ptCount val="16"/>
                <c:pt idx="0">
                  <c:v>0.1</c:v>
                </c:pt>
                <c:pt idx="1">
                  <c:v>0.5</c:v>
                </c:pt>
                <c:pt idx="2">
                  <c:v>1.5043379494189917</c:v>
                </c:pt>
                <c:pt idx="3">
                  <c:v>1.8175321170409307</c:v>
                </c:pt>
                <c:pt idx="4">
                  <c:v>1.9</c:v>
                </c:pt>
                <c:pt idx="5">
                  <c:v>2.5</c:v>
                </c:pt>
                <c:pt idx="6">
                  <c:v>4.2</c:v>
                </c:pt>
                <c:pt idx="7">
                  <c:v>5.0999999999999996</c:v>
                </c:pt>
                <c:pt idx="8">
                  <c:v>6.2</c:v>
                </c:pt>
                <c:pt idx="9">
                  <c:v>6.7</c:v>
                </c:pt>
                <c:pt idx="10">
                  <c:v>7.5</c:v>
                </c:pt>
                <c:pt idx="11">
                  <c:v>8</c:v>
                </c:pt>
                <c:pt idx="12">
                  <c:v>9.1999999999999993</c:v>
                </c:pt>
                <c:pt idx="13">
                  <c:v>10.8</c:v>
                </c:pt>
                <c:pt idx="14">
                  <c:v>13.3</c:v>
                </c:pt>
                <c:pt idx="15">
                  <c:v>20.2</c:v>
                </c:pt>
              </c:numCache>
            </c:numRef>
          </c:val>
        </c:ser>
        <c:ser>
          <c:idx val="1"/>
          <c:order val="1"/>
          <c:tx>
            <c:strRef>
              <c:f>'Виды деят.'!$C$1</c:f>
              <c:strCache>
                <c:ptCount val="1"/>
                <c:pt idx="0">
                  <c:v>на начало 2015 года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</c:spPr>
          <c:invertIfNegative val="0"/>
          <c:dLbls>
            <c:dLbl>
              <c:idx val="0"/>
              <c:layout>
                <c:manualLayout>
                  <c:x val="2.7682867683521611E-2"/>
                  <c:y val="5.72973989913402E-3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728172300161381E-2"/>
                  <c:y val="2.864869949567115E-3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640861500806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886738458400575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932043075040345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932043075040345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деят.'!$A$2:$A$17</c:f>
              <c:strCache>
                <c:ptCount val="16"/>
                <c:pt idx="0">
                  <c:v>Рыболовство, рыбоводство</c:v>
                </c:pt>
                <c:pt idx="1">
                  <c:v>Добыча полезных ископаемых</c:v>
                </c:pt>
                <c:pt idx="2">
                  <c:v>Связь</c:v>
                </c:pt>
                <c:pt idx="3">
                  <c:v>Гостиницы и рестораны</c:v>
                </c:pt>
                <c:pt idx="4">
                  <c:v>Финансовая деятельность</c:v>
                </c:pt>
                <c:pt idx="5">
                  <c:v>Производство и распределение электроэнергии, газа и воды</c:v>
                </c:pt>
                <c:pt idx="6">
                  <c:v>Предоставление прочих коммунальных, социальных и персональных услуг</c:v>
                </c:pt>
                <c:pt idx="7">
                  <c:v>Государственное управление </c:v>
                </c:pt>
                <c:pt idx="8">
                  <c:v>Здравоохранение </c:v>
                </c:pt>
                <c:pt idx="9">
                  <c:v>Строительство</c:v>
                </c:pt>
                <c:pt idx="10">
                  <c:v>Образование</c:v>
                </c:pt>
                <c:pt idx="11">
                  <c:v>Транспорт </c:v>
                </c:pt>
                <c:pt idx="12">
                  <c:v>Сельское хозяйство, охота и лесное хозяйство</c:v>
                </c:pt>
                <c:pt idx="13">
                  <c:v>Операции с недвижимым имуществом, аренда и представление услуг</c:v>
                </c:pt>
                <c:pt idx="14">
                  <c:v>Обрабатывающие производства</c:v>
                </c:pt>
                <c:pt idx="15">
                  <c:v>Оптовая и розничная торговля</c:v>
                </c:pt>
              </c:strCache>
            </c:strRef>
          </c:cat>
          <c:val>
            <c:numRef>
              <c:f>'Виды деят.'!$C$2:$C$17</c:f>
              <c:numCache>
                <c:formatCode>General</c:formatCode>
                <c:ptCount val="16"/>
                <c:pt idx="0">
                  <c:v>0.05</c:v>
                </c:pt>
                <c:pt idx="1">
                  <c:v>0.4</c:v>
                </c:pt>
                <c:pt idx="2">
                  <c:v>1.6</c:v>
                </c:pt>
                <c:pt idx="3">
                  <c:v>1.6</c:v>
                </c:pt>
                <c:pt idx="4" formatCode="0.0">
                  <c:v>2</c:v>
                </c:pt>
                <c:pt idx="5">
                  <c:v>2.6</c:v>
                </c:pt>
                <c:pt idx="6">
                  <c:v>4.3</c:v>
                </c:pt>
                <c:pt idx="7">
                  <c:v>5.0999999999999996</c:v>
                </c:pt>
                <c:pt idx="8" formatCode="0.0">
                  <c:v>6</c:v>
                </c:pt>
                <c:pt idx="9">
                  <c:v>6.9</c:v>
                </c:pt>
                <c:pt idx="10">
                  <c:v>7.5</c:v>
                </c:pt>
                <c:pt idx="11">
                  <c:v>8.1</c:v>
                </c:pt>
                <c:pt idx="12">
                  <c:v>9.5</c:v>
                </c:pt>
                <c:pt idx="13">
                  <c:v>10.7</c:v>
                </c:pt>
                <c:pt idx="14">
                  <c:v>13.4</c:v>
                </c:pt>
                <c:pt idx="15">
                  <c:v>20.2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7353856"/>
        <c:axId val="137834880"/>
      </c:barChart>
      <c:catAx>
        <c:axId val="1373538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7834880"/>
        <c:crosses val="autoZero"/>
        <c:auto val="1"/>
        <c:lblAlgn val="ctr"/>
        <c:lblOffset val="100"/>
        <c:noMultiLvlLbl val="0"/>
      </c:catAx>
      <c:valAx>
        <c:axId val="13783488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37353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376117999391223"/>
          <c:y val="0.61286371219068181"/>
          <c:w val="0.3347145184808053"/>
          <c:h val="0.16950530517591619"/>
        </c:manualLayout>
      </c:layout>
      <c:overlay val="0"/>
      <c:txPr>
        <a:bodyPr/>
        <a:lstStyle/>
        <a:p>
          <a:pPr>
            <a:defRPr b="1" i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0.02486</cdr:x>
      <cdr:y>0.86505</cdr:y>
    </cdr:from>
    <cdr:to>
      <cdr:x>1</cdr:x>
      <cdr:y>0.9811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44743" y="2999232"/>
          <a:ext cx="5677572" cy="4023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>
              <a:solidFill>
                <a:sysClr val="windowText" lastClr="000000"/>
              </a:solidFill>
            </a:rPr>
            <a:t>С 2011 года в статистический</a:t>
          </a:r>
          <a:r>
            <a:rPr lang="ru-RU" sz="900" baseline="0">
              <a:solidFill>
                <a:sysClr val="windowText" lastClr="000000"/>
              </a:solidFill>
            </a:rPr>
            <a:t> учет миграции населения включены лица, зарегистрированные по месту пребывания на срок </a:t>
          </a:r>
          <a:r>
            <a:rPr lang="ru-RU" sz="900">
              <a:solidFill>
                <a:sysClr val="windowText" lastClr="000000"/>
              </a:solidFill>
            </a:rPr>
            <a:t> 9 месяцев и более.</a:t>
          </a:r>
        </a:p>
      </cdr:txBody>
    </cdr:sp>
  </cdr:relSizeAnchor>
  <cdr:relSizeAnchor xmlns:cdr="http://schemas.openxmlformats.org/drawingml/2006/chartDrawing">
    <cdr:from>
      <cdr:x>0.0401</cdr:x>
      <cdr:y>0.02626</cdr:y>
    </cdr:from>
    <cdr:to>
      <cdr:x>1</cdr:x>
      <cdr:y>0.1138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34087" y="87782"/>
          <a:ext cx="5588813" cy="292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>
              <a:solidFill>
                <a:sysClr val="windowText" lastClr="000000"/>
              </a:solidFill>
            </a:rPr>
            <a:t>Диаграмма 1. </a:t>
          </a:r>
          <a:r>
            <a:rPr lang="ru-RU" sz="1200" b="1">
              <a:solidFill>
                <a:sysClr val="windowText" lastClr="000000"/>
              </a:solidFill>
            </a:rPr>
            <a:t>Компоненты изменения численности населения, </a:t>
          </a:r>
          <a:r>
            <a:rPr lang="ru-RU" sz="1200" b="0">
              <a:solidFill>
                <a:sysClr val="windowText" lastClr="000000"/>
              </a:solidFill>
            </a:rPr>
            <a:t>человек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57846-DAD7-4362-B484-06E70700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36</Pages>
  <Words>6871</Words>
  <Characters>39169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 Новосибирской области</Company>
  <LinksUpToDate>false</LinksUpToDate>
  <CharactersWithSpaces>45949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Штыхно Татьяна Александровна</dc:creator>
  <cp:lastModifiedBy>Штыхно Татьяна Александровна</cp:lastModifiedBy>
  <cp:revision>22</cp:revision>
  <cp:lastPrinted>2016-08-22T07:11:00Z</cp:lastPrinted>
  <dcterms:created xsi:type="dcterms:W3CDTF">2016-07-28T07:08:00Z</dcterms:created>
  <dcterms:modified xsi:type="dcterms:W3CDTF">2016-08-22T07:19:00Z</dcterms:modified>
</cp:coreProperties>
</file>