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УТВЕРЖДЕНА</w:t>
      </w:r>
    </w:p>
    <w:p w:rsidR="00C7070C" w:rsidRPr="00890810" w:rsidRDefault="00C7070C" w:rsidP="00C7070C">
      <w:pPr>
        <w:autoSpaceDN w:val="0"/>
        <w:ind w:left="6096"/>
        <w:jc w:val="right"/>
        <w:rPr>
          <w:sz w:val="28"/>
          <w:szCs w:val="28"/>
        </w:rPr>
      </w:pP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приказом министерства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труда, занятости и </w:t>
      </w:r>
      <w:proofErr w:type="gramStart"/>
      <w:r w:rsidRPr="00890810">
        <w:rPr>
          <w:sz w:val="28"/>
          <w:szCs w:val="28"/>
        </w:rPr>
        <w:t>трудовых</w:t>
      </w:r>
      <w:proofErr w:type="gramEnd"/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ресурсов Новосибирской области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от </w:t>
      </w:r>
      <w:r w:rsidR="002544FC">
        <w:rPr>
          <w:sz w:val="28"/>
          <w:szCs w:val="28"/>
        </w:rPr>
        <w:t xml:space="preserve"> 16.09.2011 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 xml:space="preserve">№ </w:t>
      </w:r>
      <w:r>
        <w:rPr>
          <w:sz w:val="28"/>
          <w:szCs w:val="28"/>
        </w:rPr>
        <w:t>580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(ред.</w:t>
      </w:r>
      <w:r w:rsidR="002544FC">
        <w:rPr>
          <w:sz w:val="28"/>
          <w:szCs w:val="28"/>
        </w:rPr>
        <w:t xml:space="preserve"> от </w:t>
      </w:r>
      <w:r w:rsidR="003E1056">
        <w:rPr>
          <w:sz w:val="28"/>
          <w:szCs w:val="28"/>
        </w:rPr>
        <w:t>19</w:t>
      </w:r>
      <w:r w:rsidR="002544FC">
        <w:rPr>
          <w:sz w:val="28"/>
          <w:szCs w:val="28"/>
        </w:rPr>
        <w:t>.</w:t>
      </w:r>
      <w:r w:rsidR="003E1056">
        <w:rPr>
          <w:sz w:val="28"/>
          <w:szCs w:val="28"/>
        </w:rPr>
        <w:t>11</w:t>
      </w:r>
      <w:r w:rsidR="002544FC">
        <w:rPr>
          <w:sz w:val="28"/>
          <w:szCs w:val="28"/>
        </w:rPr>
        <w:t>.201</w:t>
      </w:r>
      <w:r w:rsidR="00477300">
        <w:rPr>
          <w:sz w:val="28"/>
          <w:szCs w:val="28"/>
        </w:rPr>
        <w:t>4</w:t>
      </w:r>
      <w:r w:rsidR="002544FC">
        <w:rPr>
          <w:sz w:val="28"/>
          <w:szCs w:val="28"/>
        </w:rPr>
        <w:t xml:space="preserve">   № </w:t>
      </w:r>
      <w:r w:rsidR="003E1056">
        <w:rPr>
          <w:sz w:val="28"/>
          <w:szCs w:val="28"/>
        </w:rPr>
        <w:t>534</w:t>
      </w:r>
      <w:bookmarkStart w:id="0" w:name="_GoBack"/>
      <w:bookmarkEnd w:id="0"/>
      <w:r w:rsidR="002544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4D2219" w:rsidRPr="00FF1CC2" w:rsidRDefault="004D2219" w:rsidP="004D2219">
      <w:pPr>
        <w:ind w:left="6946"/>
        <w:jc w:val="both"/>
        <w:rPr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00C15" w:rsidRPr="00890810" w:rsidRDefault="00600C15" w:rsidP="00600C1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345"/>
      </w:tblGrid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целевая программа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занятости населения Новосибирской области в 2014-2016 годах»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(далее –   Программа)</w:t>
            </w:r>
          </w:p>
        </w:tc>
      </w:tr>
      <w:tr w:rsidR="00600C15" w:rsidRPr="00890810" w:rsidTr="00C63C44">
        <w:trPr>
          <w:cantSplit/>
          <w:trHeight w:val="922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 (далее – Минтруд Новосибирской области)</w:t>
            </w:r>
          </w:p>
        </w:tc>
      </w:tr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инистр труда, занятости и трудовых ресурсов Новосибирской области Шмидт И.В.</w:t>
            </w:r>
          </w:p>
        </w:tc>
      </w:tr>
      <w:tr w:rsidR="00600C15" w:rsidRPr="00890810" w:rsidTr="00C63C44">
        <w:trPr>
          <w:trHeight w:val="2321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 и задачи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Цель: Содействие занятости населения и защита от безработицы.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Задача 1: Создание условий для обеспечения сбалансированности спроса и предложения рабочей силы на рынке труда.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Задача 2: Снижение дифференциации локальных рынков труда. 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>Задача 3: Обеспечение социальной поддержки безработных граждан.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bCs/>
                <w:sz w:val="28"/>
                <w:szCs w:val="28"/>
              </w:rPr>
              <w:t>Задача 4</w:t>
            </w:r>
            <w:r w:rsidRPr="002B7C25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 </w:t>
            </w:r>
            <w:r w:rsidRPr="002B7C25">
              <w:rPr>
                <w:bCs/>
                <w:sz w:val="28"/>
                <w:szCs w:val="28"/>
              </w:rPr>
      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</w:t>
            </w:r>
          </w:p>
        </w:tc>
      </w:tr>
      <w:tr w:rsidR="00600C15" w:rsidRPr="00890810" w:rsidTr="00C63C44">
        <w:trPr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Минтруд Новосибирской области и его подведомственные учреждения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казенные учреждения Новосибирской области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C15" w:rsidRPr="00890810" w:rsidTr="00C63C44">
        <w:trPr>
          <w:trHeight w:val="234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 по годам и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770625">
              <w:rPr>
                <w:sz w:val="28"/>
                <w:szCs w:val="28"/>
              </w:rPr>
              <w:t>составляет 252</w:t>
            </w:r>
            <w:r w:rsidR="00BA0A94">
              <w:rPr>
                <w:sz w:val="28"/>
                <w:szCs w:val="28"/>
              </w:rPr>
              <w:t>4048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4</w:t>
            </w:r>
            <w:r w:rsidRPr="00770625">
              <w:rPr>
                <w:sz w:val="28"/>
                <w:szCs w:val="28"/>
              </w:rPr>
              <w:t xml:space="preserve"> тыс. рублей, в том числе: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2014 год –  </w:t>
            </w:r>
            <w:r w:rsidR="0071226B" w:rsidRPr="00770625">
              <w:rPr>
                <w:sz w:val="28"/>
                <w:szCs w:val="28"/>
              </w:rPr>
              <w:t>82</w:t>
            </w:r>
            <w:r w:rsidR="00BA0A94">
              <w:rPr>
                <w:sz w:val="28"/>
                <w:szCs w:val="28"/>
              </w:rPr>
              <w:t>1942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5</w:t>
            </w:r>
            <w:r w:rsidRPr="00770625">
              <w:rPr>
                <w:sz w:val="28"/>
                <w:szCs w:val="28"/>
              </w:rPr>
              <w:t xml:space="preserve"> тыс. рублей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2015 год –  840791,8 тыс. рублей </w:t>
            </w:r>
          </w:p>
          <w:p w:rsidR="00600C15" w:rsidRPr="00770625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25">
              <w:rPr>
                <w:rFonts w:ascii="Times New Roman" w:hAnsi="Times New Roman" w:cs="Times New Roman"/>
                <w:sz w:val="28"/>
                <w:szCs w:val="28"/>
              </w:rPr>
              <w:t>2016 год –  861314,1</w:t>
            </w:r>
            <w:r w:rsidRPr="00770625">
              <w:rPr>
                <w:sz w:val="28"/>
                <w:szCs w:val="28"/>
              </w:rPr>
              <w:t xml:space="preserve"> </w:t>
            </w:r>
            <w:r w:rsidRPr="0077062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Средства областного бюджета Новосибирской области составляют </w:t>
            </w:r>
            <w:r w:rsidR="0071226B" w:rsidRPr="00770625">
              <w:rPr>
                <w:sz w:val="28"/>
                <w:szCs w:val="28"/>
              </w:rPr>
              <w:t>37</w:t>
            </w:r>
            <w:r w:rsidR="00BA0A94">
              <w:rPr>
                <w:sz w:val="28"/>
                <w:szCs w:val="28"/>
              </w:rPr>
              <w:t>3884,0</w:t>
            </w:r>
            <w:r w:rsidRPr="00770625">
              <w:rPr>
                <w:sz w:val="28"/>
                <w:szCs w:val="28"/>
              </w:rPr>
              <w:t xml:space="preserve"> тыс. рублей,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2014 год –  </w:t>
            </w:r>
            <w:r w:rsidR="0071226B" w:rsidRPr="00770625">
              <w:rPr>
                <w:sz w:val="28"/>
                <w:szCs w:val="28"/>
              </w:rPr>
              <w:t>12</w:t>
            </w:r>
            <w:r w:rsidR="00BA0A94">
              <w:rPr>
                <w:sz w:val="28"/>
                <w:szCs w:val="28"/>
              </w:rPr>
              <w:t>4531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0</w:t>
            </w:r>
            <w:r w:rsidRPr="00770625">
              <w:rPr>
                <w:sz w:val="28"/>
                <w:szCs w:val="28"/>
              </w:rPr>
              <w:t xml:space="preserve"> тыс</w:t>
            </w:r>
            <w:r w:rsidRPr="00FF1CC2">
              <w:rPr>
                <w:sz w:val="28"/>
                <w:szCs w:val="28"/>
              </w:rPr>
              <w:t>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124676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FF1CC2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124676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,5 тыс. рублей.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признанных в установленном порядке безработными, составляют </w:t>
            </w:r>
            <w:r>
              <w:rPr>
                <w:sz w:val="28"/>
                <w:szCs w:val="28"/>
              </w:rPr>
              <w:t>2150164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FF1CC2">
              <w:rPr>
                <w:sz w:val="28"/>
                <w:szCs w:val="28"/>
              </w:rPr>
              <w:t xml:space="preserve"> тыс. рублей, 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2014 год –  </w:t>
            </w:r>
            <w:r>
              <w:rPr>
                <w:sz w:val="28"/>
                <w:szCs w:val="28"/>
              </w:rPr>
              <w:t>697411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716115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736637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индикаторы.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выраженные в соответствующих показателях, поддающихся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количественной оценке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Целевые индикаторы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1. Уровень зарегистрированной безработицы (от численности экономически активного населения, на конец года).</w:t>
            </w:r>
          </w:p>
          <w:p w:rsidR="00600C15" w:rsidRPr="00890810" w:rsidRDefault="00600C15" w:rsidP="00C63C44">
            <w:pPr>
              <w:ind w:firstLine="365"/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2. Уровень безработицы (по методологии Международной организации труда – далее МОТ) </w:t>
            </w:r>
            <w:r w:rsidRPr="00A6213C">
              <w:rPr>
                <w:sz w:val="28"/>
                <w:szCs w:val="28"/>
              </w:rPr>
              <w:t>в среднем за год.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граждан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обратившихся 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 xml:space="preserve">за содействием в поиске подходящей работы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в центры занятости населения.</w:t>
            </w:r>
          </w:p>
          <w:p w:rsidR="00600C15" w:rsidRPr="00890810" w:rsidRDefault="00600C15" w:rsidP="00C63C4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</w:t>
            </w:r>
            <w:r w:rsidRPr="00890810">
              <w:rPr>
                <w:sz w:val="28"/>
                <w:szCs w:val="28"/>
              </w:rPr>
              <w:t>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890810">
              <w:rPr>
                <w:sz w:val="28"/>
                <w:szCs w:val="28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600C15" w:rsidRPr="00396812" w:rsidRDefault="00600C15" w:rsidP="00C63C4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У</w:t>
            </w:r>
            <w:r w:rsidRPr="00396812">
              <w:rPr>
                <w:rFonts w:ascii="Times New Roman" w:hAnsi="Times New Roman" w:cs="Times New Roman"/>
                <w:sz w:val="28"/>
                <w:szCs w:val="28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Pr="00396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содействия </w:t>
            </w:r>
            <w:r w:rsidRPr="003968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занятости населения.</w:t>
            </w:r>
          </w:p>
          <w:p w:rsidR="00600C15" w:rsidRPr="00D60F26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 достичь следующих </w:t>
            </w:r>
            <w:r w:rsidRPr="00D60F26">
              <w:rPr>
                <w:rFonts w:ascii="Times New Roman" w:hAnsi="Times New Roman" w:cs="Times New Roman"/>
                <w:sz w:val="28"/>
                <w:szCs w:val="28"/>
              </w:rPr>
              <w:t>результатов: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МОТ) сократится к концу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года до 5,5% (что на 0,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процентных</w:t>
            </w:r>
            <w:proofErr w:type="gramEnd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пункта ниже уровня 2013 года) и будет поддерживаться на данном уровне в течение срока реализации Программы.</w:t>
            </w:r>
          </w:p>
          <w:p w:rsidR="00600C15" w:rsidRPr="00332DA9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DA9">
              <w:rPr>
                <w:rFonts w:ascii="Times New Roman" w:hAnsi="Times New Roman" w:cs="Times New Roman"/>
                <w:sz w:val="28"/>
                <w:szCs w:val="28"/>
              </w:rPr>
              <w:t>1,1%.</w:t>
            </w:r>
          </w:p>
          <w:p w:rsidR="00600C15" w:rsidRPr="00161F3F" w:rsidRDefault="0071226B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граждан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обратившихся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содействием в поиске подходящей работы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в центры занятости населения</w:t>
            </w:r>
            <w:r w:rsidR="00600C15"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57644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644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 в течение срока реализации Программы будет поддерживаться на уровне 2013 года и составит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с напряженной ситуацией на рынке труда в течение срока реализации Программы будет поддерживаться на уровне 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 не более 3 территорий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FF1CC2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содействия занятости населения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будет поддерживаться на 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98,5% от общего количества граждан, ищущих работу, обратившихся в центры занятости населения.</w:t>
            </w:r>
          </w:p>
          <w:p w:rsidR="00600C15" w:rsidRPr="00890810" w:rsidRDefault="00600C15" w:rsidP="0071226B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безработных граждан государственными услугами в части осуществления социальных выплат 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 будет поддерживаться на уровне не менее 98,6%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http://mintrud.nso.ru/web/mintrud/celevye-programmy</w:t>
            </w:r>
          </w:p>
        </w:tc>
      </w:tr>
    </w:tbl>
    <w:p w:rsidR="00323FF6" w:rsidRPr="00FF1CC2" w:rsidRDefault="00323FF6" w:rsidP="00457CBC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lastRenderedPageBreak/>
        <w:t>2. Общие положения</w:t>
      </w:r>
    </w:p>
    <w:p w:rsidR="00565184" w:rsidRPr="00565184" w:rsidRDefault="00565184" w:rsidP="00565184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565184">
        <w:rPr>
          <w:b/>
          <w:sz w:val="28"/>
          <w:szCs w:val="28"/>
        </w:rPr>
        <w:t xml:space="preserve">2.1. Объект, предмет регулирования и сфера действия </w:t>
      </w:r>
      <w:r w:rsidRPr="00565184">
        <w:rPr>
          <w:b/>
          <w:bCs/>
          <w:sz w:val="28"/>
          <w:szCs w:val="28"/>
        </w:rPr>
        <w:t>ведомственной целевой программы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Объект - граждане, ищущие работу, в том числе граждане, зарегистрированные в качестве безработных; несовершеннолетние граждане в возрасте от 14 до 18 лет; работодатели.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Предмет регулирования - занятость населения.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Сфера действия - социальная.</w:t>
      </w:r>
    </w:p>
    <w:p w:rsidR="00565184" w:rsidRPr="00565184" w:rsidRDefault="00565184" w:rsidP="00565184">
      <w:pPr>
        <w:ind w:firstLine="709"/>
        <w:jc w:val="both"/>
        <w:rPr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 xml:space="preserve">2.2. Понятия и термины, используемые в </w:t>
      </w:r>
      <w:r w:rsidRPr="00565184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программе</w:t>
      </w:r>
    </w:p>
    <w:p w:rsidR="00565184" w:rsidRPr="00565184" w:rsidRDefault="00565184" w:rsidP="00565184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Безработица – явление в экономике, при котором часть экономически активного населения, желающая работать на условиях найма или создать собственное дело, не может продать (применить) свою рабочую силу.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bCs/>
          <w:sz w:val="28"/>
          <w:szCs w:val="28"/>
        </w:rPr>
        <w:t>Безработные (по методологии МОТ)</w:t>
      </w:r>
      <w:r w:rsidRPr="00565184">
        <w:rPr>
          <w:sz w:val="28"/>
          <w:szCs w:val="28"/>
        </w:rPr>
        <w:t xml:space="preserve"> –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не имели работы (доходного занятия); занимались поиском работы в течение четырех недель, предшествующих обследуемой неделе, используя при этом любые способы; были готовы приступить к работе в течение обследуемой недели. 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Безработный зарегистрированный – неработающий трудоспособный гражданин в трудоспособном возрасте, зарегистрированный в центрах занятости населения в установленном  законом порядке (по Закону РФ «О занятости населения в Российской Федерации»).</w:t>
      </w:r>
    </w:p>
    <w:p w:rsidR="00565184" w:rsidRPr="00565184" w:rsidRDefault="00565184" w:rsidP="00565184">
      <w:pPr>
        <w:pStyle w:val="a3"/>
        <w:ind w:firstLine="708"/>
        <w:rPr>
          <w:sz w:val="28"/>
          <w:szCs w:val="28"/>
        </w:rPr>
      </w:pPr>
      <w:r w:rsidRPr="00565184">
        <w:rPr>
          <w:sz w:val="28"/>
          <w:szCs w:val="28"/>
        </w:rPr>
        <w:t>Вакансия – 1) свободное место, незанятая должность; 2) необходимая потребность в работниках для замещения свободных рабочих мест (вакантных должностей).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Временная занятость – временное трудоустройство граждан на период активного поиска постоянного места работы.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Впервые ищущие работу – лица, впервые вступающие в трудовые отношения.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Граждане, испытывающие трудности в поиске работы 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 xml:space="preserve"> в соответствии со статьей 5 Закона РФ «О занятости населения в Российской Федерации» к ним относятся 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Pr="00565184">
        <w:rPr>
          <w:rFonts w:ascii="Times New Roman" w:hAnsi="Times New Roman"/>
          <w:color w:val="auto"/>
          <w:sz w:val="28"/>
          <w:szCs w:val="28"/>
        </w:rPr>
        <w:t xml:space="preserve">лица </w:t>
      </w:r>
      <w:proofErr w:type="spellStart"/>
      <w:r w:rsidRPr="00565184">
        <w:rPr>
          <w:rFonts w:ascii="Times New Roman" w:hAnsi="Times New Roman"/>
          <w:color w:val="auto"/>
          <w:sz w:val="28"/>
          <w:szCs w:val="28"/>
        </w:rPr>
        <w:t>предпенсионного</w:t>
      </w:r>
      <w:proofErr w:type="spellEnd"/>
      <w:r w:rsidRPr="00565184">
        <w:rPr>
          <w:rFonts w:ascii="Times New Roman" w:hAnsi="Times New Roman"/>
          <w:color w:val="auto"/>
          <w:sz w:val="28"/>
          <w:szCs w:val="28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Pr="00565184">
        <w:rPr>
          <w:rFonts w:ascii="Times New Roman" w:hAnsi="Times New Roman"/>
          <w:color w:val="auto"/>
          <w:sz w:val="28"/>
          <w:szCs w:val="28"/>
        </w:rPr>
        <w:t xml:space="preserve"> граждане в возрасте от 18 до 20 лет из числа выпускников учреждений </w:t>
      </w: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начального и среднего профессионального образования, ищущие работу впервые.</w:t>
      </w:r>
    </w:p>
    <w:p w:rsidR="00565184" w:rsidRPr="00565184" w:rsidRDefault="00565184" w:rsidP="00565184">
      <w:pPr>
        <w:pStyle w:val="a3"/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Мониторинг - деятельность по наблюдению за определенными объектами или явлениями.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Мотивация к труду – совокупность факторов (стимулов), определяющих выбор человеком профессии, рода занятий или места работы. Различают психологическую, социальную и экономическую стороны мотивации к труду.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Незанятые – граждане трудоспособного возраста, не работающие в экономике и не занятые каким-либо видом деятельности, приносящим доход.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Обследования населения по проблемам занятости – ежемесячные обследования, проводимые органами Росстата по состоянию на вторую неделю каждого месяца. 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Оплачиваемые общественные работы –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Профессиональное обучение безработных граждан</w:t>
      </w:r>
      <w:r w:rsidRPr="00565184">
        <w:rPr>
          <w:bCs/>
          <w:sz w:val="28"/>
          <w:szCs w:val="28"/>
        </w:rPr>
        <w:t xml:space="preserve"> – совокупность сети образовательных учреждений (учебных подразделений предприятий, учреждений, организаций, образовательных учреждений начального, среднего, высшего и дополнительного профессионального образования), оказываемых ими образовательных услуг (образовательных программ) и соответствующих органов управления.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Профессиональная ориентация</w:t>
      </w:r>
      <w:r w:rsidRPr="00565184">
        <w:rPr>
          <w:bCs/>
          <w:sz w:val="28"/>
          <w:szCs w:val="28"/>
        </w:rPr>
        <w:t xml:space="preserve"> – спектр предоставляемых услуг, комплекс которых является необходимым и достаточным для оказания содействия гражданам, обращающимся в службу занятости, в выборе сферы деятельности, получения в оптимальные сроки подходящего места работы в соответствии с личными интересами граждан и потребностями рынка труда либо направления на профессиональное обучение.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sz w:val="28"/>
          <w:szCs w:val="28"/>
        </w:rPr>
        <w:t>Профилирование безработных – распределение безработных граждан на группы в зависимости от профиля их предыдущей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Психологическая поддержка</w:t>
      </w:r>
      <w:r w:rsidRPr="00565184">
        <w:rPr>
          <w:bCs/>
          <w:sz w:val="28"/>
          <w:szCs w:val="28"/>
        </w:rPr>
        <w:t xml:space="preserve"> – создание позитивной психоэмоциональной основы для эффективного, содержательного взаимодействия между клиентом и сотрудником службы занятости, снижение общей нервно-психологической напряженности, изменение негативного отношения к сложившейся ситуации, формирование позитивного настроя и уверенности в будущем.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Регулирование рынка труда – составная часть политики занятости, представляющая собой систему государственных мер, направленных на согласование спроса и предложения рабочей силы.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Рынок труда – совокупность реальных и потенциальных продавцов и покупателей рабочей силы, а также отношения между ними.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Трудоспособное население в трудоспособном возрасте – это население, по своим возрастным, физиологическим и социальным характеристикам способное к экономической активности, труду. Согласно статистической практике </w:t>
      </w: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Российской Федерации, включает граждан трудоспособного возраста (мужчины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59 лет, женщины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54 года) за исключением неработающих инвалидов 1 и 2 групп этого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Трудовые ресурсы – трудоспособное население в трудоспособном возрасте, а также работающие граждане моложе и старше трудоспособного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Экономически активное население – согласно международным стандартам включает численность граждан в возрасте, установленном для измерения экономической активности (15-72 года), которые в рассматриваемый период (обследуемую неделю) считаются занятыми или безработными.</w:t>
      </w: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2.3. Нормативно - правовая база </w:t>
      </w: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Pr="00890810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программы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Минтруд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 и управления системой начального и среднего профессионального образования (за исключением среднего профессионального педагогического образования) на территории Новосибирской области.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 xml:space="preserve">Минтруд Новосибирской области осуществляет свои полномочия в соответствии </w:t>
      </w:r>
      <w:proofErr w:type="gramStart"/>
      <w:r w:rsidRPr="00890810">
        <w:rPr>
          <w:sz w:val="28"/>
          <w:szCs w:val="28"/>
        </w:rPr>
        <w:t>с</w:t>
      </w:r>
      <w:proofErr w:type="gramEnd"/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пунктом 1 статьи 7.1 Закона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 (далее – Закон о занятости), который предусматривает полномочи</w:t>
      </w:r>
      <w:r>
        <w:rPr>
          <w:sz w:val="28"/>
          <w:szCs w:val="28"/>
        </w:rPr>
        <w:t>е</w:t>
      </w:r>
      <w:r w:rsidRPr="00890810">
        <w:rPr>
          <w:sz w:val="28"/>
          <w:szCs w:val="28"/>
        </w:rPr>
        <w:t xml:space="preserve"> Российской Федерации в области содействия занятости населения, переданн</w:t>
      </w:r>
      <w:r>
        <w:rPr>
          <w:sz w:val="28"/>
          <w:szCs w:val="28"/>
        </w:rPr>
        <w:t>ое</w:t>
      </w:r>
      <w:r w:rsidRPr="00890810">
        <w:rPr>
          <w:sz w:val="28"/>
          <w:szCs w:val="28"/>
        </w:rPr>
        <w:t xml:space="preserve"> для осуществления органам государственной власти субъектов Российской Федерации;</w:t>
      </w:r>
    </w:p>
    <w:p w:rsidR="00600C15" w:rsidRDefault="00600C15" w:rsidP="00600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статьей 7.1-1. </w:t>
      </w:r>
      <w:r w:rsidRPr="0089081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занятости</w:t>
      </w:r>
      <w:r>
        <w:rPr>
          <w:sz w:val="28"/>
          <w:szCs w:val="28"/>
        </w:rPr>
        <w:t xml:space="preserve">, которая предусматривает полномочия органов государственной власти субъектов Российской Федерации в области содействия занятости населения. 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</w:t>
      </w:r>
      <w:r w:rsidRPr="00890810">
        <w:rPr>
          <w:sz w:val="28"/>
          <w:szCs w:val="28"/>
        </w:rPr>
        <w:t xml:space="preserve">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</w:t>
      </w:r>
      <w:r>
        <w:rPr>
          <w:sz w:val="28"/>
          <w:szCs w:val="28"/>
        </w:rPr>
        <w:t>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 xml:space="preserve">распоряжение Правительства Российской Федерации </w:t>
      </w:r>
      <w:r>
        <w:rPr>
          <w:sz w:val="28"/>
          <w:szCs w:val="28"/>
        </w:rPr>
        <w:t>от 05.07.2010 № 1</w:t>
      </w:r>
      <w:r w:rsidRPr="00890810">
        <w:rPr>
          <w:sz w:val="28"/>
          <w:szCs w:val="28"/>
        </w:rPr>
        <w:t>120-р «Об утверждении Стратегии социально-экономического развития Сибири до 2020 года»</w:t>
      </w:r>
      <w:r w:rsidRPr="00890810">
        <w:rPr>
          <w:bCs/>
          <w:sz w:val="28"/>
          <w:szCs w:val="28"/>
        </w:rPr>
        <w:t>;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60F26">
        <w:rPr>
          <w:bCs/>
          <w:sz w:val="28"/>
          <w:szCs w:val="28"/>
        </w:rPr>
        <w:t xml:space="preserve">постановление Правительства Новосибирской области от 30.01.2012 </w:t>
      </w:r>
      <w:r>
        <w:rPr>
          <w:bCs/>
          <w:sz w:val="28"/>
          <w:szCs w:val="28"/>
        </w:rPr>
        <w:br/>
      </w:r>
      <w:r w:rsidRPr="00D60F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Pr="00D60F26">
        <w:rPr>
          <w:bCs/>
          <w:sz w:val="28"/>
          <w:szCs w:val="28"/>
        </w:rPr>
        <w:t>43-п «Об утверждении порядка разработки, утверждения и реализации ведомственных целевых программ Новосибирской области»;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 xml:space="preserve">постановление Губернатора Новосибирской области от 03.12.2007 № 474 «О стратегии социально-экономического развития Новосибирской области на период до 2025 года» (далее – Стратегия </w:t>
      </w:r>
      <w:r w:rsidRPr="00890810">
        <w:rPr>
          <w:sz w:val="28"/>
          <w:szCs w:val="28"/>
        </w:rPr>
        <w:t>развития Новосибирской области до 2025 года</w:t>
      </w:r>
      <w:r w:rsidRPr="00890810">
        <w:rPr>
          <w:bCs/>
          <w:sz w:val="28"/>
          <w:szCs w:val="28"/>
        </w:rPr>
        <w:t>).</w:t>
      </w:r>
    </w:p>
    <w:p w:rsidR="00565184" w:rsidRPr="00565184" w:rsidRDefault="00565184" w:rsidP="00565184">
      <w:pPr>
        <w:tabs>
          <w:tab w:val="left" w:pos="0"/>
        </w:tabs>
        <w:jc w:val="both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ab/>
      </w: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lastRenderedPageBreak/>
        <w:t>3. Характеристика сферы действия ведомственной целевой программы</w:t>
      </w:r>
    </w:p>
    <w:p w:rsidR="00565184" w:rsidRPr="00565184" w:rsidRDefault="00565184" w:rsidP="00565184">
      <w:pPr>
        <w:pStyle w:val="14"/>
        <w:ind w:firstLine="0"/>
        <w:jc w:val="center"/>
        <w:rPr>
          <w:b/>
        </w:rPr>
      </w:pPr>
      <w:r w:rsidRPr="00565184">
        <w:rPr>
          <w:b/>
        </w:rPr>
        <w:t>3.1. Анализ ситуации на рынке труда Новосибирской области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Численность постоянного населения Новосибирской области на 01.01.2011 по оценочным данным Росстата составила 2666,4 тыс. человек. </w:t>
      </w:r>
    </w:p>
    <w:p w:rsidR="00565184" w:rsidRPr="00565184" w:rsidRDefault="00565184" w:rsidP="00565184">
      <w:pPr>
        <w:ind w:firstLine="709"/>
        <w:jc w:val="both"/>
        <w:rPr>
          <w:snapToGrid w:val="0"/>
          <w:sz w:val="28"/>
          <w:szCs w:val="28"/>
        </w:rPr>
      </w:pPr>
      <w:r w:rsidRPr="00565184">
        <w:rPr>
          <w:snapToGrid w:val="0"/>
          <w:sz w:val="28"/>
          <w:szCs w:val="28"/>
        </w:rPr>
        <w:t>Численность экономически активного населения области по данным ежемесячного обследования населения по проблемам занятости в среднем за 2010 год составила 1422,4 тыс. человек, в том числе 1313,9 тыс. человек (92,4% экономически активного населения) были заняты в экономике области. Уровень общей безработицы (по методологии МОТ) в 2010 году составил 7,6% от экономически активного населения, что значительно ниже уровня 2009 года (10,0%).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Среднесписочная численность работников предприятий, организаций области (включая субъекты малого предпринимательства) в 2010 году составила 836 тыс. человек (100,5% к 2009 году). 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Из общей численности населения, занятого в экономике в 2010 году, </w:t>
      </w:r>
      <w:r w:rsidRPr="00565184">
        <w:t xml:space="preserve">657,6 </w:t>
      </w:r>
      <w:r w:rsidRPr="00565184">
        <w:rPr>
          <w:snapToGrid w:val="0"/>
        </w:rPr>
        <w:t>тыс. человек работали на крупных и средних предприятиях области.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 xml:space="preserve">Структура занятости населения по видам экономической деятельности в 2010 году существенно не изменилась, в сравнении с 2009 годом в общей численности занятых в экономике незначительно уменьшилась доля работников предприятий обрабатывающих производств (с 16,4% до 15,8%) и сельского хозяйства (с 6,3% </w:t>
      </w:r>
      <w:proofErr w:type="gramStart"/>
      <w:r w:rsidRPr="00565184">
        <w:rPr>
          <w:sz w:val="28"/>
          <w:szCs w:val="28"/>
        </w:rPr>
        <w:t>до</w:t>
      </w:r>
      <w:proofErr w:type="gramEnd"/>
      <w:r w:rsidRPr="00565184">
        <w:rPr>
          <w:sz w:val="28"/>
          <w:szCs w:val="28"/>
        </w:rPr>
        <w:t xml:space="preserve"> 5,9%). 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proofErr w:type="gramStart"/>
      <w:r w:rsidRPr="00565184">
        <w:rPr>
          <w:sz w:val="28"/>
          <w:szCs w:val="28"/>
        </w:rPr>
        <w:t>Ситуация на рынке труда Новосибирской области характеризуется неравномерностью распределения населения, вакантных мест и учреждений профессионального образования по городам и районам области, что  негативно сказывается на доступности профессионального образования, способствует напряженности на локальных рынках труда и находит свое отражение в менее выгодном положении сельского населения, слабой заполняемости вакантных рабочих мест в городе.</w:t>
      </w:r>
      <w:proofErr w:type="gramEnd"/>
      <w:r w:rsidRPr="00565184">
        <w:rPr>
          <w:sz w:val="28"/>
          <w:szCs w:val="28"/>
        </w:rPr>
        <w:t xml:space="preserve"> Анализ структуры вакансий, заявляемых работодателями, показывает явное преобладание среди них рабочих профессий.</w:t>
      </w:r>
    </w:p>
    <w:p w:rsidR="00565184" w:rsidRPr="00565184" w:rsidRDefault="00565184" w:rsidP="00565184">
      <w:pPr>
        <w:ind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>В 2010 году в центры занятости населения обратились за содействием в поиске подходящей работы 109,6 тыс. человек, из них 88,2 тыс. человек, не занятых трудовой деятельностью. Из общего числа незанятых граждан 39,4% - жители г. Новосибирска,  5,2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- г. </w:t>
      </w:r>
      <w:proofErr w:type="spellStart"/>
      <w:smartTag w:uri="urn:schemas-microsoft-com:office:smarttags" w:element="PersonName">
        <w:r w:rsidRPr="00565184">
          <w:rPr>
            <w:sz w:val="28"/>
            <w:szCs w:val="28"/>
          </w:rPr>
          <w:t>Искитим</w:t>
        </w:r>
      </w:smartTag>
      <w:r w:rsidRPr="00565184">
        <w:rPr>
          <w:sz w:val="28"/>
          <w:szCs w:val="28"/>
        </w:rPr>
        <w:t>а</w:t>
      </w:r>
      <w:proofErr w:type="spellEnd"/>
      <w:r w:rsidRPr="00565184">
        <w:rPr>
          <w:sz w:val="28"/>
          <w:szCs w:val="28"/>
        </w:rPr>
        <w:t xml:space="preserve">, 3,7% - г. </w:t>
      </w:r>
      <w:smartTag w:uri="urn:schemas-microsoft-com:office:smarttags" w:element="PersonName">
        <w:r w:rsidRPr="00565184">
          <w:rPr>
            <w:sz w:val="28"/>
            <w:szCs w:val="28"/>
          </w:rPr>
          <w:t>Бердск</w:t>
        </w:r>
      </w:smartTag>
      <w:r w:rsidRPr="00565184">
        <w:rPr>
          <w:sz w:val="28"/>
          <w:szCs w:val="28"/>
        </w:rPr>
        <w:t xml:space="preserve">а. </w:t>
      </w:r>
      <w:proofErr w:type="gramStart"/>
      <w:r w:rsidRPr="00565184">
        <w:rPr>
          <w:sz w:val="28"/>
          <w:szCs w:val="28"/>
        </w:rPr>
        <w:t xml:space="preserve">В течение года в центры занятости населения заявлена потребность в 154,5 тыс. работников, в том числе в г. Новосибирске – более 56% всех вакансий, в г. </w:t>
      </w:r>
      <w:proofErr w:type="spellStart"/>
      <w:r w:rsidRPr="00565184">
        <w:rPr>
          <w:sz w:val="28"/>
          <w:szCs w:val="28"/>
        </w:rPr>
        <w:t>Искитиме</w:t>
      </w:r>
      <w:proofErr w:type="spellEnd"/>
      <w:r w:rsidRPr="00565184">
        <w:rPr>
          <w:sz w:val="28"/>
          <w:szCs w:val="28"/>
        </w:rPr>
        <w:t xml:space="preserve"> – около 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>, в г. Бердске – 4,5%. Таким образом, в трех городских округах сосредоточено 48,3% незанятых граждан, состоящих на учете в центрах занятости населения, и 66,6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вакантных рабочих мест. </w:t>
      </w:r>
      <w:proofErr w:type="gramEnd"/>
    </w:p>
    <w:p w:rsidR="00565184" w:rsidRPr="00565184" w:rsidRDefault="00565184" w:rsidP="00565184">
      <w:pPr>
        <w:pStyle w:val="14"/>
      </w:pPr>
      <w:r w:rsidRPr="00565184">
        <w:t xml:space="preserve">При содействии центров занятости населения Новосибирской области в 2010 году нашли работу (доходное занятие) 80,3 тыс. человек, из них 40,2 тыс. человек трудоустроены на постоянную работу, 26,9 тыс. человек трудоустроены на общественные и временные работы по договорам с работодателями, 1386 человек организовали предпринимательскую деятельность. </w:t>
      </w:r>
    </w:p>
    <w:p w:rsidR="00565184" w:rsidRPr="00565184" w:rsidRDefault="00565184" w:rsidP="00565184">
      <w:pPr>
        <w:pStyle w:val="14"/>
      </w:pPr>
      <w:r w:rsidRPr="00565184">
        <w:t xml:space="preserve">Из-за существующего несоответствия профессионально-квалификационной структуры ищущих работу граждан, обращающихся в центры </w:t>
      </w:r>
      <w:r w:rsidRPr="00565184">
        <w:lastRenderedPageBreak/>
        <w:t xml:space="preserve">занятости населения за содействием в поиске подходящей работы, и структуры вакантных рабочих мест, предоставляемых в центры занятости населения работодателями, ситуация на локальных рынках труда (городов и районов Новосибирской области) значительно различается. Коэффициент напряженности на 01.01.2011 г. составил по области 1,2 </w:t>
      </w:r>
      <w:proofErr w:type="gramStart"/>
      <w:r w:rsidRPr="00565184">
        <w:t>незанятых</w:t>
      </w:r>
      <w:proofErr w:type="gramEnd"/>
      <w:r w:rsidRPr="00565184">
        <w:t xml:space="preserve"> гражданина на одну вакансию (на 01.01.2010 –  4,1). Уровень зарегистрированной безработицы по состоянию на 01.01.2011 г. составил 1,8% от экономически активного населения (на 01.01.2010 – 2,1</w:t>
      </w:r>
      <w:r w:rsidRPr="00565184">
        <w:rPr>
          <w:snapToGrid w:val="0"/>
        </w:rPr>
        <w:t>%</w:t>
      </w:r>
      <w:r w:rsidRPr="00565184">
        <w:t xml:space="preserve">). «Разброс» уровня зарегистрированной безработицы </w:t>
      </w:r>
      <w:proofErr w:type="gramStart"/>
      <w:r w:rsidRPr="00565184">
        <w:t>на конец</w:t>
      </w:r>
      <w:proofErr w:type="gramEnd"/>
      <w:r w:rsidRPr="00565184">
        <w:t xml:space="preserve"> 2010 года составил от 1,1% в г. Новосибирске до 5,9% в </w:t>
      </w:r>
      <w:proofErr w:type="spellStart"/>
      <w:r w:rsidRPr="00565184">
        <w:t>Кочковском</w:t>
      </w:r>
      <w:proofErr w:type="spellEnd"/>
      <w:r w:rsidRPr="00565184">
        <w:t xml:space="preserve"> районе.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3.2. Перспективы развития рынка труда и вероятные последствия</w:t>
      </w:r>
    </w:p>
    <w:p w:rsidR="00565184" w:rsidRPr="00565184" w:rsidRDefault="00565184" w:rsidP="00565184">
      <w:pPr>
        <w:pStyle w:val="ConsPlusNormal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Переход на инновационный путь развития,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прогресса. В последние годы удалось переломить тенденцию сокращения численности населения области. За период действия Программы ожидается увеличение численности постоянного населения Новосибирской области до 2707,5 тыс. человек в 2016 году за счет прироста городского населения. При этом численность трудовых ресурсов сократится до 1673,4 тыс. человек в 2016 году в связи с уменьшением численности граждан, вступающих в трудоспособный возраст. Численность учащихся в трудоспособном возрасте, обучающихся с отрывом от производства, в 2016 году составит137,0 тыс. человек.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Вовлечение в сферу занятости экономически неактивного населения (граждан, занятых домашним хозяйством, женщин, воспитывающих несовершеннолетних детей, и других категорий) может дать дополнительный резерв рабочей силы.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Реализация в Новосибирской области инновационных, высокотехнологичных  наукоемких производств, модернизация промышленных предприятий потребуют большого числа специалистов в самых разных областях знания, и прежде всего специалистов для приоритетных отраслей экономики. Удовлетворение этой потребности возможно как за счет профессиональной подготовки кадров на территории области, так и за счет привлечения мигрантов из числа квалифицированных специалистов, в том числе в рамках программы Новосибирской области по оказанию содействия добровольному переселению в Российскую Федерацию соотечественников, проживающих за рубежом. С другой стороны, проводимая модернизация промышленного производства может привести к высвобождению части работников, занятых в настоящее время на производстве с устаревшим оборудованием или неквалифицированным трудом. В результате планируется увеличение среднегодовой численности занятых в экономике с 2013 по 2016 годы на 10,0 тыс. человек, численность безработных (по методологии МОТ) уменьшится до 92,0 тыс. человек в 2016 году.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В случае отсутствия целевых мероприятий вероятно ухудшение ситуации на рынке труда, усиление дисбаланса спроса и предложения рабочей силы, рост уровня безработицы и коэффициента напряженности на территории </w:t>
      </w:r>
      <w:r w:rsidRPr="00565184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3.3. Обоснование необходимости решения существующей или ожидаемой</w:t>
      </w:r>
      <w:r w:rsidRPr="00565184">
        <w:rPr>
          <w:rFonts w:ascii="Times New Roman" w:hAnsi="Times New Roman" w:cs="Times New Roman"/>
          <w:sz w:val="28"/>
          <w:szCs w:val="28"/>
        </w:rPr>
        <w:t xml:space="preserve"> </w:t>
      </w:r>
      <w:r w:rsidRPr="00565184">
        <w:rPr>
          <w:rFonts w:ascii="Times New Roman" w:hAnsi="Times New Roman" w:cs="Times New Roman"/>
          <w:b/>
          <w:sz w:val="28"/>
          <w:szCs w:val="28"/>
        </w:rPr>
        <w:t>проблемы программно-целевым методом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мероприятий содействия занятости населения в части важнейших целевых показателей и основных направлений политики занятости.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центров занятости населения, образовательных учреждений профессионального и дополнительного образования, органов местного самоуправления, работодателей, направленных на обеспечение стабильного функционирования рынка труда.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proofErr w:type="gramStart"/>
      <w:r w:rsidRPr="00565184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стратегическими целями и показателями их достижения, сформулированными в Стратегии социально-экономического развития Новосибирской области на период до 2025 года, утвержденной постановлением Губернатора Новосибирской области от 03.12.2007 № 474 «О Стратегии социально-экономического развития Новосибирской области на период до 2025 года» и Программой социально-экономического развития Новосибирской области до 2015 года, утвержденной законом Новосибирской области от 02.12.12.2010 № 10-03.</w:t>
      </w:r>
      <w:proofErr w:type="gramEnd"/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На период до 2016 года определены следующие приоритеты в сфере занятости населения Новосибирской области: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создание условий для эффективной трудовой занятости населения, обеспечение стабильности на рынке труда;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повышение денежных доходов от трудовой деятельности.  </w:t>
      </w:r>
    </w:p>
    <w:p w:rsidR="00565184" w:rsidRPr="00565184" w:rsidRDefault="00565184" w:rsidP="00565184">
      <w:pPr>
        <w:rPr>
          <w:sz w:val="28"/>
          <w:szCs w:val="28"/>
        </w:rPr>
      </w:pPr>
    </w:p>
    <w:p w:rsidR="00600C15" w:rsidRPr="00890810" w:rsidRDefault="00600C15" w:rsidP="00600C15">
      <w:pPr>
        <w:pStyle w:val="2"/>
        <w:rPr>
          <w:b/>
          <w:bCs/>
          <w:szCs w:val="28"/>
        </w:rPr>
      </w:pPr>
      <w:r w:rsidRPr="00890810">
        <w:rPr>
          <w:b/>
          <w:bCs/>
          <w:szCs w:val="28"/>
        </w:rPr>
        <w:t>4. Цели и задачи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Цель и задачи Программы, а также целевые индикаторы, характеризующие степень достижения цели и решения поставленных задач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90810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№ 1 к Программе.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600C15" w:rsidRPr="00890810" w:rsidRDefault="00600C15" w:rsidP="00600C15">
      <w:pPr>
        <w:spacing w:before="120"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4.1. Цель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Целью Программы является содействие занятости населения и защита от безработицы.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 1</w:t>
      </w:r>
      <w:r w:rsidRPr="00890810">
        <w:rPr>
          <w:sz w:val="28"/>
          <w:szCs w:val="28"/>
        </w:rPr>
        <w:t>: уровень зарегистрированной безработицы (от численности экономически активного населения, на конец года).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определяется как отношение численности зарегистрированных безработных к численности экономически активного населения (в процентах). Для городов и районов области рассчитывается как отношение численности зарегистрированных безработных к численности трудоспособного населения в </w:t>
      </w:r>
      <w:r w:rsidRPr="00890810">
        <w:rPr>
          <w:sz w:val="28"/>
          <w:szCs w:val="28"/>
        </w:rPr>
        <w:lastRenderedPageBreak/>
        <w:t>трудоспособном возрасте.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экономически активного населения – по данным Росстата.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 2</w:t>
      </w:r>
      <w:r w:rsidRPr="00890810">
        <w:rPr>
          <w:sz w:val="28"/>
          <w:szCs w:val="28"/>
        </w:rPr>
        <w:t>: уровень безработицы (по методологии М</w:t>
      </w:r>
      <w:r>
        <w:rPr>
          <w:sz w:val="28"/>
          <w:szCs w:val="28"/>
        </w:rPr>
        <w:t>ОТ</w:t>
      </w:r>
      <w:r w:rsidRPr="00890810">
        <w:rPr>
          <w:sz w:val="28"/>
          <w:szCs w:val="28"/>
        </w:rPr>
        <w:t>) в среднем за год.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определяется как отношение общей численности безработных (по методологии МОТ) к численности экономически активного населения (в процентах). </w:t>
      </w:r>
      <w:r>
        <w:rPr>
          <w:sz w:val="28"/>
          <w:szCs w:val="28"/>
        </w:rPr>
        <w:t>Источник информации: данные Росстата (</w:t>
      </w:r>
      <w:r w:rsidRPr="002A34E5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результатам</w:t>
      </w:r>
      <w:r w:rsidRPr="002A34E5">
        <w:rPr>
          <w:snapToGrid w:val="0"/>
          <w:sz w:val="28"/>
          <w:szCs w:val="28"/>
        </w:rPr>
        <w:t xml:space="preserve"> ежемесячного обследования населения по проблемам занятости</w:t>
      </w:r>
      <w:r>
        <w:rPr>
          <w:snapToGrid w:val="0"/>
          <w:sz w:val="28"/>
          <w:szCs w:val="28"/>
        </w:rPr>
        <w:t>).</w:t>
      </w:r>
    </w:p>
    <w:p w:rsidR="00600C15" w:rsidRPr="00890810" w:rsidRDefault="00600C15" w:rsidP="00600C15">
      <w:pPr>
        <w:spacing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4.2. Задачи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Задачи Программы определяются ее основной целью и заключаются в следующем:</w:t>
      </w:r>
    </w:p>
    <w:p w:rsidR="00600C15" w:rsidRPr="00890810" w:rsidRDefault="00600C15" w:rsidP="00600C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Задача 1: </w:t>
      </w:r>
      <w:r w:rsidRPr="00890810">
        <w:rPr>
          <w:rFonts w:ascii="Times New Roman" w:hAnsi="Times New Roman" w:cs="Times New Roman"/>
          <w:sz w:val="28"/>
          <w:szCs w:val="28"/>
        </w:rPr>
        <w:t>Создание условий для обеспечения сбалансированности спроса и предложения рабочей силы на рынке труда.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 1:</w:t>
      </w:r>
      <w:r w:rsidRPr="00890810">
        <w:rPr>
          <w:rFonts w:ascii="Times New Roman" w:hAnsi="Times New Roman" w:cs="Times New Roman"/>
          <w:sz w:val="28"/>
          <w:szCs w:val="28"/>
        </w:rPr>
        <w:t> </w:t>
      </w:r>
      <w:r w:rsidR="005B13D1">
        <w:rPr>
          <w:rFonts w:ascii="Times New Roman" w:hAnsi="Times New Roman" w:cs="Times New Roman"/>
          <w:sz w:val="28"/>
          <w:szCs w:val="28"/>
        </w:rPr>
        <w:t xml:space="preserve">доля трудоустроенных </w:t>
      </w:r>
      <w:r w:rsidRPr="00890810">
        <w:rPr>
          <w:rFonts w:ascii="Times New Roman" w:hAnsi="Times New Roman" w:cs="Times New Roman"/>
          <w:sz w:val="28"/>
          <w:szCs w:val="28"/>
        </w:rPr>
        <w:t>граждан</w:t>
      </w:r>
      <w:r w:rsidR="005B13D1">
        <w:rPr>
          <w:rFonts w:ascii="Times New Roman" w:hAnsi="Times New Roman" w:cs="Times New Roman"/>
          <w:sz w:val="28"/>
          <w:szCs w:val="28"/>
        </w:rPr>
        <w:t xml:space="preserve"> в общей численности граждан, </w:t>
      </w:r>
      <w:r w:rsidRPr="00890810">
        <w:rPr>
          <w:rFonts w:ascii="Times New Roman" w:hAnsi="Times New Roman" w:cs="Times New Roman"/>
          <w:sz w:val="28"/>
          <w:szCs w:val="28"/>
        </w:rPr>
        <w:t xml:space="preserve">обратившихся </w:t>
      </w:r>
      <w:r w:rsidR="005B13D1">
        <w:rPr>
          <w:rFonts w:ascii="Times New Roman" w:hAnsi="Times New Roman" w:cs="Times New Roman"/>
          <w:sz w:val="28"/>
          <w:szCs w:val="28"/>
        </w:rPr>
        <w:t xml:space="preserve">за содействием в поиске подходящей работы в </w:t>
      </w:r>
      <w:r w:rsidRPr="00890810">
        <w:rPr>
          <w:rFonts w:ascii="Times New Roman" w:hAnsi="Times New Roman" w:cs="Times New Roman"/>
          <w:sz w:val="28"/>
          <w:szCs w:val="28"/>
        </w:rPr>
        <w:t>центры занятости населения.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граждан, нашедших работу, к численности ищущих работу граждан, состоящих на учете в центрах занятости населения (в процентах</w:t>
      </w:r>
      <w:r>
        <w:rPr>
          <w:sz w:val="28"/>
          <w:szCs w:val="28"/>
        </w:rPr>
        <w:t>, за отчетный период</w:t>
      </w:r>
      <w:r w:rsidRPr="00890810">
        <w:rPr>
          <w:sz w:val="28"/>
          <w:szCs w:val="28"/>
        </w:rPr>
        <w:t>).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 2:</w:t>
      </w:r>
      <w:r w:rsidRPr="00890810">
        <w:rPr>
          <w:rFonts w:ascii="Times New Roman" w:hAnsi="Times New Roman" w:cs="Times New Roman"/>
          <w:sz w:val="28"/>
          <w:szCs w:val="28"/>
        </w:rPr>
        <w:t xml:space="preserve"> коэффициент напряженности на рынке труда.</w:t>
      </w:r>
    </w:p>
    <w:p w:rsidR="00600C15" w:rsidRPr="00A13A1C" w:rsidRDefault="00600C15" w:rsidP="00600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</w:rPr>
        <w:t>Показатель определяется как отношение численности незанятых граждан, состоящих на учете в центрах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, к числу заявленных вакантных рабочих мест (должностей)</w:t>
      </w:r>
      <w:r>
        <w:rPr>
          <w:rFonts w:ascii="Times New Roman" w:hAnsi="Times New Roman" w:cs="Times New Roman"/>
          <w:sz w:val="28"/>
          <w:szCs w:val="28"/>
        </w:rPr>
        <w:t xml:space="preserve">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1C">
        <w:rPr>
          <w:rFonts w:ascii="Times New Roman" w:hAnsi="Times New Roman" w:cs="Times New Roman"/>
          <w:sz w:val="28"/>
          <w:szCs w:val="28"/>
        </w:rPr>
        <w:t xml:space="preserve">Источник информации: форма государственной статистической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3A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A13A1C">
        <w:rPr>
          <w:rFonts w:ascii="Times New Roman" w:hAnsi="Times New Roman" w:cs="Times New Roman"/>
          <w:sz w:val="28"/>
          <w:szCs w:val="28"/>
        </w:rPr>
        <w:t>-Т (трудоустройство)</w:t>
      </w:r>
      <w:r>
        <w:rPr>
          <w:rFonts w:ascii="Times New Roman" w:hAnsi="Times New Roman" w:cs="Times New Roman"/>
          <w:sz w:val="28"/>
          <w:szCs w:val="28"/>
        </w:rPr>
        <w:t xml:space="preserve"> срочная, периодичность представления – месячная. 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t>Задача 2:</w:t>
      </w:r>
      <w:r w:rsidRPr="00890810">
        <w:rPr>
          <w:sz w:val="28"/>
          <w:szCs w:val="28"/>
        </w:rPr>
        <w:t xml:space="preserve"> Снижение дифференциации локальных рынков труда.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>: количество территорий с напряженной ситуацией на рынке труда (с уровнем зарегистриро</w:t>
      </w:r>
      <w:r>
        <w:rPr>
          <w:sz w:val="28"/>
          <w:szCs w:val="28"/>
        </w:rPr>
        <w:t xml:space="preserve">ванной безработицы </w:t>
      </w:r>
      <w:r w:rsidRPr="00890810">
        <w:rPr>
          <w:sz w:val="28"/>
          <w:szCs w:val="28"/>
        </w:rPr>
        <w:t>более 3,0% от численности трудоспособного населения в трудоспособном возрасте).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Мониторинг данного индикатора осуществляется ежемесячно.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</w:t>
      </w:r>
      <w:r>
        <w:rPr>
          <w:sz w:val="28"/>
          <w:szCs w:val="28"/>
        </w:rPr>
        <w:br/>
        <w:t>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трудоспособного населения в трудоспособном возрасте – по данным баланса трудовых ресурсов муниципальных образований Новосибирской области, разрабатываемого Минтрудом Новосибирской области.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lastRenderedPageBreak/>
        <w:t>Задача 3:</w:t>
      </w:r>
      <w:r w:rsidRPr="00890810">
        <w:rPr>
          <w:sz w:val="28"/>
          <w:szCs w:val="28"/>
        </w:rPr>
        <w:t xml:space="preserve"> Обеспечение социальной поддержки безработных граждан.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</w:t>
      </w:r>
      <w:r>
        <w:rPr>
          <w:sz w:val="28"/>
          <w:szCs w:val="28"/>
          <w:u w:val="single"/>
        </w:rPr>
        <w:t> </w:t>
      </w:r>
      <w:r w:rsidRPr="00890810">
        <w:rPr>
          <w:sz w:val="28"/>
          <w:szCs w:val="28"/>
          <w:u w:val="single"/>
        </w:rPr>
        <w:t>индикатор 1</w:t>
      </w:r>
      <w:r w:rsidRPr="00890810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уровень обеспеченности безработных граждан государственными услугами в части осуществления социальных выплат.</w:t>
      </w:r>
    </w:p>
    <w:p w:rsidR="00600C15" w:rsidRPr="00890810" w:rsidRDefault="00600C15" w:rsidP="00600C15">
      <w:pPr>
        <w:pStyle w:val="a3"/>
        <w:ind w:firstLine="709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безработных граждан, получающих социальные выплаты, к численности безработных граждан, состоящих на учете в центрах занятости населения (в процентах)</w:t>
      </w:r>
      <w:r>
        <w:rPr>
          <w:sz w:val="28"/>
          <w:szCs w:val="28"/>
        </w:rPr>
        <w:t>, (в рамках мероприятий 1, 2, 3)</w:t>
      </w:r>
      <w:r w:rsidRPr="00890810">
        <w:rPr>
          <w:sz w:val="28"/>
          <w:szCs w:val="28"/>
        </w:rPr>
        <w:t>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381DFA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bCs/>
          <w:sz w:val="28"/>
          <w:szCs w:val="28"/>
        </w:rPr>
        <w:t>Задача 4</w:t>
      </w:r>
      <w:r w:rsidRPr="0089081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B7C25">
        <w:rPr>
          <w:bCs/>
          <w:sz w:val="28"/>
          <w:szCs w:val="28"/>
        </w:rPr>
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занятости.</w:t>
      </w:r>
    </w:p>
    <w:p w:rsidR="00600C15" w:rsidRPr="00890810" w:rsidRDefault="00600C15" w:rsidP="00600C15">
      <w:pPr>
        <w:jc w:val="both"/>
        <w:rPr>
          <w:bCs/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 xml:space="preserve">: уровень удовлетворенности граждан, ищущих работу, предоставленными государственными услугами </w:t>
      </w:r>
      <w:r w:rsidRPr="00890810">
        <w:rPr>
          <w:bCs/>
          <w:sz w:val="28"/>
          <w:szCs w:val="28"/>
        </w:rPr>
        <w:t>в области содействия занятости населения.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рассчитывается </w:t>
      </w:r>
      <w:r>
        <w:rPr>
          <w:sz w:val="28"/>
          <w:szCs w:val="28"/>
        </w:rPr>
        <w:t xml:space="preserve">как отношение числа граждан, удовлетворенных предоставленными им государственными услугами в области содействия занятости населения, к общему числу опрошенных граждан. Сбор информации осуществляется Минтрудом Новосибирской области ежегодно </w:t>
      </w:r>
      <w:r w:rsidRPr="00890810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данных опросов, проводимых центрами </w:t>
      </w:r>
      <w:r w:rsidRPr="00890810">
        <w:rPr>
          <w:sz w:val="28"/>
          <w:szCs w:val="28"/>
        </w:rPr>
        <w:t>занятости населения.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600C15" w:rsidRPr="00FF1CC2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  <w:r w:rsidRPr="00FF1CC2">
        <w:rPr>
          <w:b/>
          <w:bCs/>
          <w:sz w:val="28"/>
          <w:szCs w:val="28"/>
        </w:rPr>
        <w:t>5. Перечень программных мероприятий ведомственной целевой программы</w:t>
      </w:r>
    </w:p>
    <w:p w:rsidR="00600C15" w:rsidRPr="00FF1CC2" w:rsidRDefault="00600C15" w:rsidP="00600C1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задач, направленных на содействие занятости населения и защиту от безработицы, планируется осуществить ряд программных мероприятий, перечень которых приведен в приложении № 2 к Программе.</w:t>
      </w:r>
    </w:p>
    <w:p w:rsidR="00600C15" w:rsidRPr="00FF1CC2" w:rsidRDefault="00600C15" w:rsidP="00600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Значительная часть мероприятий Программы, отраженных в Приложении № 2, реализуется подведомственными </w:t>
      </w:r>
      <w:r>
        <w:rPr>
          <w:sz w:val="28"/>
          <w:szCs w:val="28"/>
        </w:rPr>
        <w:t>Минтруду</w:t>
      </w:r>
      <w:r w:rsidRPr="00FF1C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центрами занятости населения </w:t>
      </w:r>
      <w:r w:rsidRPr="00FF1CC2">
        <w:rPr>
          <w:sz w:val="28"/>
          <w:szCs w:val="28"/>
        </w:rPr>
        <w:t>в рамках государственного задания, доводимого до них ежегодно. На начало реализации Программы количество центров занятости</w:t>
      </w:r>
      <w:r>
        <w:rPr>
          <w:sz w:val="28"/>
          <w:szCs w:val="28"/>
        </w:rPr>
        <w:t xml:space="preserve"> населения</w:t>
      </w:r>
      <w:r w:rsidRPr="00FF1CC2">
        <w:rPr>
          <w:sz w:val="28"/>
          <w:szCs w:val="28"/>
        </w:rPr>
        <w:t>, расположенных на территории Новосибирской области</w:t>
      </w:r>
      <w:r>
        <w:rPr>
          <w:sz w:val="28"/>
          <w:szCs w:val="28"/>
        </w:rPr>
        <w:t>,</w:t>
      </w:r>
      <w:r w:rsidRPr="00FF1CC2">
        <w:rPr>
          <w:sz w:val="28"/>
          <w:szCs w:val="28"/>
        </w:rPr>
        <w:t xml:space="preserve"> составило 32 единицы.</w:t>
      </w:r>
    </w:p>
    <w:p w:rsidR="00600C15" w:rsidRPr="00FF1CC2" w:rsidRDefault="00600C15" w:rsidP="00600C15">
      <w:pPr>
        <w:ind w:firstLine="840"/>
        <w:jc w:val="both"/>
      </w:pPr>
      <w:r w:rsidRPr="00FF1CC2">
        <w:rPr>
          <w:sz w:val="28"/>
          <w:szCs w:val="28"/>
        </w:rPr>
        <w:t xml:space="preserve">Государственные задания утверждаются приказом </w:t>
      </w:r>
      <w:r>
        <w:rPr>
          <w:sz w:val="28"/>
          <w:szCs w:val="28"/>
        </w:rPr>
        <w:t xml:space="preserve">Минтруда </w:t>
      </w:r>
      <w:r w:rsidRPr="00FF1CC2">
        <w:rPr>
          <w:sz w:val="28"/>
          <w:szCs w:val="28"/>
        </w:rPr>
        <w:t xml:space="preserve">Новосибирской области после вступления в силу закона Новосибирской области об областном бюджете Новосибирской области и доводятся для исполнения </w:t>
      </w:r>
      <w:r>
        <w:rPr>
          <w:sz w:val="28"/>
          <w:szCs w:val="28"/>
        </w:rPr>
        <w:t>центрам занятости населения</w:t>
      </w:r>
      <w:r w:rsidRPr="00FF1CC2">
        <w:rPr>
          <w:sz w:val="28"/>
          <w:szCs w:val="28"/>
        </w:rPr>
        <w:t xml:space="preserve"> до начала очередного финансового года. Приказы об утверждении государственного задания размещаются на сайте Минтруда Новосибирской</w:t>
      </w:r>
      <w:r>
        <w:rPr>
          <w:sz w:val="28"/>
          <w:szCs w:val="28"/>
        </w:rPr>
        <w:t xml:space="preserve"> о</w:t>
      </w:r>
      <w:r w:rsidRPr="00FF1CC2">
        <w:rPr>
          <w:sz w:val="28"/>
          <w:szCs w:val="28"/>
        </w:rPr>
        <w:t xml:space="preserve">бласти </w:t>
      </w:r>
      <w:r w:rsidRPr="00D22A14">
        <w:rPr>
          <w:sz w:val="28"/>
          <w:szCs w:val="28"/>
        </w:rPr>
        <w:t>http://mintrud.nso.ru/web/mintrud/zakonodatel-nye-i-pravovye-akty</w:t>
      </w:r>
      <w:r w:rsidRPr="00FF1CC2">
        <w:rPr>
          <w:sz w:val="28"/>
          <w:szCs w:val="28"/>
        </w:rPr>
        <w:t>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bCs/>
          <w:sz w:val="28"/>
          <w:szCs w:val="28"/>
        </w:rPr>
        <w:t xml:space="preserve">В рамках реализации Программы </w:t>
      </w:r>
      <w:r>
        <w:rPr>
          <w:bCs/>
          <w:sz w:val="28"/>
          <w:szCs w:val="28"/>
        </w:rPr>
        <w:t>центрами занятости населения</w:t>
      </w:r>
      <w:r w:rsidRPr="00FF1CC2">
        <w:rPr>
          <w:bCs/>
          <w:sz w:val="28"/>
          <w:szCs w:val="28"/>
        </w:rPr>
        <w:t xml:space="preserve"> будут оказываться</w:t>
      </w:r>
      <w:r w:rsidRPr="00FF1CC2">
        <w:rPr>
          <w:sz w:val="28"/>
          <w:szCs w:val="28"/>
        </w:rPr>
        <w:t xml:space="preserve"> услуги по поиску работы и подбору кадров, что позволит</w:t>
      </w:r>
      <w:r w:rsidRPr="00FF1CC2">
        <w:rPr>
          <w:bCs/>
          <w:sz w:val="28"/>
          <w:szCs w:val="28"/>
        </w:rPr>
        <w:t>: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lastRenderedPageBreak/>
        <w:t>- ежегодно не менее 1</w:t>
      </w:r>
      <w:r>
        <w:rPr>
          <w:sz w:val="28"/>
          <w:szCs w:val="28"/>
        </w:rPr>
        <w:t>17</w:t>
      </w:r>
      <w:r w:rsidRPr="00FF1CC2">
        <w:rPr>
          <w:sz w:val="28"/>
          <w:szCs w:val="28"/>
        </w:rPr>
        <w:t> тыс. граждан получать услуги по поиску подходящей работы,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не менее </w:t>
      </w:r>
      <w:r>
        <w:rPr>
          <w:sz w:val="28"/>
          <w:szCs w:val="28"/>
        </w:rPr>
        <w:t>13</w:t>
      </w:r>
      <w:r w:rsidRPr="00FF1CC2">
        <w:rPr>
          <w:sz w:val="28"/>
          <w:szCs w:val="28"/>
        </w:rPr>
        <w:t> тыс. работодателям, получать услуги по подбору необходимых кадров,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информировать не менее 2</w:t>
      </w:r>
      <w:r>
        <w:rPr>
          <w:sz w:val="28"/>
          <w:szCs w:val="28"/>
        </w:rPr>
        <w:t>38</w:t>
      </w:r>
      <w:r w:rsidRPr="00FF1CC2">
        <w:rPr>
          <w:sz w:val="28"/>
          <w:szCs w:val="28"/>
        </w:rPr>
        <w:t> тыс.  граждан и не менее 1</w:t>
      </w:r>
      <w:r>
        <w:rPr>
          <w:sz w:val="28"/>
          <w:szCs w:val="28"/>
        </w:rPr>
        <w:t>5</w:t>
      </w:r>
      <w:r w:rsidRPr="00FF1CC2">
        <w:rPr>
          <w:sz w:val="28"/>
          <w:szCs w:val="28"/>
        </w:rPr>
        <w:t> тыс. работодателей о положении на рынке труда,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осуществлять содействие в </w:t>
      </w:r>
      <w:proofErr w:type="spellStart"/>
      <w:r w:rsidRPr="00FF1CC2">
        <w:rPr>
          <w:sz w:val="28"/>
          <w:szCs w:val="28"/>
        </w:rPr>
        <w:t>самозанятости</w:t>
      </w:r>
      <w:proofErr w:type="spellEnd"/>
      <w:r w:rsidRPr="00FF1CC2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4</w:t>
      </w:r>
      <w:r w:rsidRPr="00FF1CC2">
        <w:rPr>
          <w:sz w:val="28"/>
          <w:szCs w:val="28"/>
        </w:rPr>
        <w:t>,5 тыс. граждан,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 xml:space="preserve">ставлять не менее чем </w:t>
      </w:r>
      <w:r>
        <w:rPr>
          <w:sz w:val="28"/>
          <w:szCs w:val="28"/>
        </w:rPr>
        <w:t>59</w:t>
      </w:r>
      <w:r w:rsidRPr="00FF1CC2">
        <w:rPr>
          <w:sz w:val="28"/>
          <w:szCs w:val="28"/>
        </w:rPr>
        <w:t xml:space="preserve"> тыс. граждан услуги по профессиональной ориентации,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 xml:space="preserve">ставлять </w:t>
      </w:r>
      <w:r w:rsidR="00CE723C" w:rsidRPr="00FF1CC2">
        <w:rPr>
          <w:sz w:val="28"/>
          <w:szCs w:val="28"/>
        </w:rPr>
        <w:t xml:space="preserve">услуги по </w:t>
      </w:r>
      <w:r w:rsidR="00CE723C">
        <w:rPr>
          <w:sz w:val="28"/>
          <w:szCs w:val="28"/>
        </w:rPr>
        <w:t>организации профессионального обучения и дополнительного профессионального образования</w:t>
      </w:r>
      <w:r w:rsidR="00CE723C" w:rsidRPr="00FF1CC2">
        <w:rPr>
          <w:sz w:val="28"/>
          <w:szCs w:val="28"/>
        </w:rPr>
        <w:t xml:space="preserve"> </w:t>
      </w:r>
      <w:r w:rsidRPr="00FF1CC2">
        <w:rPr>
          <w:sz w:val="28"/>
          <w:szCs w:val="28"/>
        </w:rPr>
        <w:t>не менее чем 4</w:t>
      </w:r>
      <w:r>
        <w:rPr>
          <w:sz w:val="28"/>
          <w:szCs w:val="28"/>
        </w:rPr>
        <w:t>,6</w:t>
      </w:r>
      <w:r w:rsidRPr="00FF1CC2">
        <w:rPr>
          <w:sz w:val="28"/>
          <w:szCs w:val="28"/>
        </w:rPr>
        <w:t> тыс. </w:t>
      </w:r>
      <w:r w:rsidR="00CE723C">
        <w:rPr>
          <w:sz w:val="28"/>
          <w:szCs w:val="28"/>
        </w:rPr>
        <w:t>безработных граждан; не менее чем 500 женщинам в период отпуска по уходу за ребенком до достижения им возраста трех лет</w:t>
      </w:r>
      <w:r w:rsidRPr="00FF1CC2">
        <w:rPr>
          <w:sz w:val="28"/>
          <w:szCs w:val="28"/>
        </w:rPr>
        <w:t>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CC2">
        <w:rPr>
          <w:sz w:val="28"/>
          <w:szCs w:val="28"/>
        </w:rPr>
        <w:t>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</w:t>
      </w:r>
      <w:r>
        <w:rPr>
          <w:sz w:val="28"/>
          <w:szCs w:val="28"/>
        </w:rPr>
        <w:t>,5</w:t>
      </w:r>
      <w:r w:rsidRPr="00FF1CC2">
        <w:rPr>
          <w:sz w:val="28"/>
          <w:szCs w:val="28"/>
        </w:rPr>
        <w:t> тыс. граждан услуги по психологической поддержке,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 тыс. граждан услуги по социальной адаптации («Клубы ищущих работу»),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оказывать ежегодно не менее </w:t>
      </w:r>
      <w:r>
        <w:rPr>
          <w:sz w:val="28"/>
          <w:szCs w:val="28"/>
        </w:rPr>
        <w:t>6</w:t>
      </w:r>
      <w:r w:rsidRPr="00FF1CC2">
        <w:rPr>
          <w:sz w:val="28"/>
          <w:szCs w:val="28"/>
        </w:rPr>
        <w:t>0 тыс. услуг по осуществлению социальных выплат гражданам, признанным в установленном порядке безработными, в виде выплаты пособия по безработице, стипендии и материальной помощи,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проводить ежегодно не менее 1 тыс. ярмарок вакансий и учебных рабочих мест,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привлекать ежегодно не менее 5</w:t>
      </w:r>
      <w:r>
        <w:rPr>
          <w:sz w:val="28"/>
          <w:szCs w:val="28"/>
        </w:rPr>
        <w:t>,8</w:t>
      </w:r>
      <w:r w:rsidRPr="00FF1CC2">
        <w:rPr>
          <w:sz w:val="28"/>
          <w:szCs w:val="28"/>
        </w:rPr>
        <w:t> тыс. граждан к оплачиваемым общественным работам,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трудоустройству по договорам не менее </w:t>
      </w:r>
      <w:r>
        <w:rPr>
          <w:sz w:val="28"/>
          <w:szCs w:val="28"/>
        </w:rPr>
        <w:t>7</w:t>
      </w:r>
      <w:r w:rsidRPr="00FF1CC2">
        <w:rPr>
          <w:sz w:val="28"/>
          <w:szCs w:val="28"/>
        </w:rPr>
        <w:t> тыс. несовершеннолетних граждан в возрасте от 14 до 18 лет,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>граждан в возрасте от 18 до 20 лет</w:t>
      </w:r>
      <w:r>
        <w:rPr>
          <w:sz w:val="28"/>
          <w:szCs w:val="28"/>
        </w:rPr>
        <w:t xml:space="preserve">, имеющих среднее </w:t>
      </w:r>
      <w:r w:rsidRPr="00FF1CC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FF1CC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 и</w:t>
      </w:r>
      <w:r w:rsidRPr="00FF1CC2">
        <w:rPr>
          <w:sz w:val="28"/>
          <w:szCs w:val="28"/>
        </w:rPr>
        <w:t xml:space="preserve"> ищущих работу впервые,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из числа выпускников профессиональных образовательных </w:t>
      </w:r>
      <w:r w:rsidR="00040734">
        <w:rPr>
          <w:sz w:val="28"/>
          <w:szCs w:val="28"/>
        </w:rPr>
        <w:t>организаций</w:t>
      </w:r>
      <w:r>
        <w:rPr>
          <w:sz w:val="28"/>
          <w:szCs w:val="28"/>
        </w:rPr>
        <w:t>, ищущих работу впервые</w:t>
      </w:r>
      <w:r w:rsidRPr="00FF1CC2">
        <w:rPr>
          <w:sz w:val="28"/>
          <w:szCs w:val="28"/>
        </w:rPr>
        <w:t xml:space="preserve">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оказывать услуги по содействию в переселении не менее 70 граждан для работы в сельской местности.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Информация о деятельности и проводимых мероприятиях центрами занятости населения Новосибирской области размещена на сайте Минтруда Новосибирской области (http://www.mintrud.nso.ru/).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Остальные мероприятия Программы реализуется в рамках полномочий Минтруда Новосибирской области в области содействия занятости населения в части предоставления государственных услуг и осуществления государственных функций по отдельным календарным планам, разрабатываемым центрами занятости населения. 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lastRenderedPageBreak/>
        <w:t>С целью обеспечения прав граждан на получение государственных услуг в области содействия занятости населения, повышение доступности государственных услуг в области содействия занятости населения в рамках задачи № 4 осуществляются следующие мероприятия: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материально-техническое и финансовое обеспечение деятельности центров занятости населения по реализации 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внедрение и развитие информационных технологий, предоставление государственных услуг в </w:t>
      </w:r>
      <w:r>
        <w:rPr>
          <w:sz w:val="28"/>
          <w:szCs w:val="28"/>
        </w:rPr>
        <w:t>области</w:t>
      </w:r>
      <w:r w:rsidRPr="00FF1CC2">
        <w:rPr>
          <w:sz w:val="28"/>
          <w:szCs w:val="28"/>
        </w:rPr>
        <w:t xml:space="preserve"> содействия занятости населения в электронном виде, включая приобретение неисключительных (пользовательских), лицензионных прав на программное обеспечение, защиту персональных данных и электронного документооборота, приобретение и обновление справочно-информационных баз данных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обновление материально-технической базы </w:t>
      </w:r>
      <w:proofErr w:type="gramStart"/>
      <w:r w:rsidRPr="00FF1CC2">
        <w:rPr>
          <w:sz w:val="28"/>
          <w:szCs w:val="28"/>
        </w:rPr>
        <w:t>центров</w:t>
      </w:r>
      <w:proofErr w:type="gramEnd"/>
      <w:r w:rsidRPr="00FF1CC2">
        <w:rPr>
          <w:sz w:val="28"/>
          <w:szCs w:val="28"/>
        </w:rPr>
        <w:t xml:space="preserve"> занятости населения, включая капитальный ремонт помещений, приобретение основных средств. Перечень центров занятости населения, в которых планируется обновление материально-технической базы, формируется на основании заявок подведомственных учреждений, и после проведения их анализа утверждается министром</w:t>
      </w:r>
      <w:r>
        <w:rPr>
          <w:sz w:val="28"/>
          <w:szCs w:val="28"/>
        </w:rPr>
        <w:t>;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функционирование мобильных центров занятости населения, в том числе в отдаленных населенных пунктах Новосибирской области, включая эксплуатацию, ремонт и расходы на </w:t>
      </w:r>
      <w:r>
        <w:rPr>
          <w:sz w:val="28"/>
          <w:szCs w:val="28"/>
        </w:rPr>
        <w:t>горюче-смазочные материалы</w:t>
      </w:r>
      <w:r w:rsidRPr="00FF1CC2">
        <w:rPr>
          <w:sz w:val="28"/>
          <w:szCs w:val="28"/>
        </w:rPr>
        <w:t xml:space="preserve"> 13 мобильных центров занятости. Графики выездов мобильных центров занятости в отдаленные населенные пункты </w:t>
      </w:r>
      <w:r>
        <w:rPr>
          <w:sz w:val="28"/>
          <w:szCs w:val="28"/>
        </w:rPr>
        <w:t xml:space="preserve">Новосибирской области </w:t>
      </w:r>
      <w:r w:rsidRPr="00FF1CC2">
        <w:rPr>
          <w:sz w:val="28"/>
          <w:szCs w:val="28"/>
        </w:rPr>
        <w:t xml:space="preserve">ежеквартально утверждаются министром. В целом по области действуют 13 мобильных центров, из них 11 обслуживают население районов </w:t>
      </w:r>
      <w:r>
        <w:rPr>
          <w:sz w:val="28"/>
          <w:szCs w:val="28"/>
        </w:rPr>
        <w:t xml:space="preserve">Новосибирской </w:t>
      </w:r>
      <w:r w:rsidRPr="00FF1CC2">
        <w:rPr>
          <w:sz w:val="28"/>
          <w:szCs w:val="28"/>
        </w:rPr>
        <w:t>области (</w:t>
      </w:r>
      <w:proofErr w:type="spellStart"/>
      <w:smartTag w:uri="urn:schemas-microsoft-com:office:smarttags" w:element="PersonName">
        <w:r w:rsidRPr="00FF1CC2">
          <w:rPr>
            <w:sz w:val="28"/>
            <w:szCs w:val="28"/>
          </w:rPr>
          <w:t>Баган</w:t>
        </w:r>
      </w:smartTag>
      <w:r w:rsidRPr="00FF1CC2">
        <w:rPr>
          <w:sz w:val="28"/>
          <w:szCs w:val="28"/>
        </w:rPr>
        <w:t>ский</w:t>
      </w:r>
      <w:proofErr w:type="spellEnd"/>
      <w:r w:rsidRPr="00FF1CC2">
        <w:rPr>
          <w:sz w:val="28"/>
          <w:szCs w:val="28"/>
        </w:rPr>
        <w:t xml:space="preserve">, </w:t>
      </w:r>
      <w:proofErr w:type="spellStart"/>
      <w:smartTag w:uri="urn:schemas-microsoft-com:office:smarttags" w:element="PersonName">
        <w:r w:rsidRPr="00FF1CC2">
          <w:rPr>
            <w:sz w:val="28"/>
            <w:szCs w:val="28"/>
          </w:rPr>
          <w:t>Барабинск</w:t>
        </w:r>
      </w:smartTag>
      <w:r w:rsidRPr="00FF1CC2">
        <w:rPr>
          <w:sz w:val="28"/>
          <w:szCs w:val="28"/>
        </w:rPr>
        <w:t>ий</w:t>
      </w:r>
      <w:proofErr w:type="spellEnd"/>
      <w:r w:rsidRPr="00FF1CC2">
        <w:rPr>
          <w:sz w:val="28"/>
          <w:szCs w:val="28"/>
        </w:rPr>
        <w:t xml:space="preserve">, </w:t>
      </w:r>
      <w:proofErr w:type="spellStart"/>
      <w:smartTag w:uri="urn:schemas-microsoft-com:office:smarttags" w:element="PersonName">
        <w:r w:rsidRPr="00FF1CC2">
          <w:rPr>
            <w:sz w:val="28"/>
            <w:szCs w:val="28"/>
          </w:rPr>
          <w:t>Искитим</w:t>
        </w:r>
      </w:smartTag>
      <w:r w:rsidRPr="00FF1CC2">
        <w:rPr>
          <w:sz w:val="28"/>
          <w:szCs w:val="28"/>
        </w:rPr>
        <w:t>ский</w:t>
      </w:r>
      <w:proofErr w:type="spellEnd"/>
      <w:r w:rsidRPr="00FF1CC2">
        <w:rPr>
          <w:sz w:val="28"/>
          <w:szCs w:val="28"/>
        </w:rPr>
        <w:t xml:space="preserve">, </w:t>
      </w:r>
      <w:smartTag w:uri="urn:schemas-microsoft-com:office:smarttags" w:element="PersonName">
        <w:r w:rsidRPr="00FF1CC2">
          <w:rPr>
            <w:sz w:val="28"/>
            <w:szCs w:val="28"/>
          </w:rPr>
          <w:t>Карасук</w:t>
        </w:r>
      </w:smartTag>
      <w:r w:rsidRPr="00FF1CC2">
        <w:rPr>
          <w:sz w:val="28"/>
          <w:szCs w:val="28"/>
        </w:rPr>
        <w:t xml:space="preserve">ский, </w:t>
      </w:r>
      <w:proofErr w:type="spellStart"/>
      <w:r w:rsidRPr="00FF1CC2">
        <w:rPr>
          <w:sz w:val="28"/>
          <w:szCs w:val="28"/>
        </w:rPr>
        <w:t>Коченевский</w:t>
      </w:r>
      <w:proofErr w:type="spellEnd"/>
      <w:r w:rsidRPr="00FF1CC2">
        <w:rPr>
          <w:sz w:val="28"/>
          <w:szCs w:val="28"/>
        </w:rPr>
        <w:t xml:space="preserve">, </w:t>
      </w:r>
      <w:proofErr w:type="spellStart"/>
      <w:r w:rsidRPr="00FF1CC2">
        <w:rPr>
          <w:sz w:val="28"/>
          <w:szCs w:val="28"/>
        </w:rPr>
        <w:t>Кочковский</w:t>
      </w:r>
      <w:proofErr w:type="spellEnd"/>
      <w:r w:rsidRPr="00FF1CC2">
        <w:rPr>
          <w:sz w:val="28"/>
          <w:szCs w:val="28"/>
        </w:rPr>
        <w:t xml:space="preserve">, </w:t>
      </w:r>
      <w:smartTag w:uri="urn:schemas-microsoft-com:office:smarttags" w:element="PersonName">
        <w:r w:rsidRPr="00FF1CC2">
          <w:rPr>
            <w:sz w:val="28"/>
            <w:szCs w:val="28"/>
          </w:rPr>
          <w:t>Куйбышев</w:t>
        </w:r>
      </w:smartTag>
      <w:r w:rsidRPr="00FF1CC2">
        <w:rPr>
          <w:sz w:val="28"/>
          <w:szCs w:val="28"/>
        </w:rPr>
        <w:t xml:space="preserve">ский, </w:t>
      </w:r>
      <w:proofErr w:type="spellStart"/>
      <w:r w:rsidRPr="00FF1CC2">
        <w:rPr>
          <w:sz w:val="28"/>
          <w:szCs w:val="28"/>
        </w:rPr>
        <w:t>Маслянинский</w:t>
      </w:r>
      <w:proofErr w:type="spellEnd"/>
      <w:r w:rsidRPr="00FF1CC2">
        <w:rPr>
          <w:sz w:val="28"/>
          <w:szCs w:val="28"/>
        </w:rPr>
        <w:t xml:space="preserve">, Новосибирский, </w:t>
      </w:r>
      <w:smartTag w:uri="urn:schemas-microsoft-com:office:smarttags" w:element="PersonName">
        <w:r w:rsidRPr="00FF1CC2">
          <w:rPr>
            <w:sz w:val="28"/>
            <w:szCs w:val="28"/>
          </w:rPr>
          <w:t>Татарск</w:t>
        </w:r>
      </w:smartTag>
      <w:r w:rsidRPr="00FF1CC2">
        <w:rPr>
          <w:sz w:val="28"/>
          <w:szCs w:val="28"/>
        </w:rPr>
        <w:t xml:space="preserve">ий, </w:t>
      </w:r>
      <w:proofErr w:type="spellStart"/>
      <w:smartTag w:uri="urn:schemas-microsoft-com:office:smarttags" w:element="PersonName">
        <w:r w:rsidRPr="00FF1CC2">
          <w:rPr>
            <w:sz w:val="28"/>
            <w:szCs w:val="28"/>
          </w:rPr>
          <w:t>Тогучин</w:t>
        </w:r>
      </w:smartTag>
      <w:r w:rsidRPr="00FF1CC2">
        <w:rPr>
          <w:sz w:val="28"/>
          <w:szCs w:val="28"/>
        </w:rPr>
        <w:t>ский</w:t>
      </w:r>
      <w:proofErr w:type="spellEnd"/>
      <w:r w:rsidRPr="00FF1CC2">
        <w:rPr>
          <w:sz w:val="28"/>
          <w:szCs w:val="28"/>
        </w:rPr>
        <w:t xml:space="preserve">) и 2 мобильных центра обслуживают население г. Новосибирска. </w:t>
      </w:r>
    </w:p>
    <w:p w:rsidR="00600C15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Бюджетная смета в разрезе статей расходов по мероприятиям </w:t>
      </w:r>
      <w:r>
        <w:rPr>
          <w:sz w:val="28"/>
          <w:szCs w:val="28"/>
        </w:rPr>
        <w:t>П</w:t>
      </w:r>
      <w:r w:rsidRPr="00FF1CC2">
        <w:rPr>
          <w:sz w:val="28"/>
          <w:szCs w:val="28"/>
        </w:rPr>
        <w:t>рограммы ежегодно до начала финансового года на основании государственных заданий, штатной численности и обоснований расходов, представляемых центрами занятости населения, утверждается министром труда, занятости и трудовых ресурсов Новосибирской области.</w:t>
      </w:r>
    </w:p>
    <w:p w:rsidR="00600C15" w:rsidRPr="00FF1CC2" w:rsidRDefault="00600C15" w:rsidP="00600C15">
      <w:pPr>
        <w:ind w:firstLine="708"/>
        <w:jc w:val="both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6. Механизм реализации ведомственной целевой программы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16EE5">
        <w:rPr>
          <w:sz w:val="28"/>
          <w:szCs w:val="28"/>
        </w:rPr>
        <w:t>правление реализацией Программы осуществляет Минтруд Новосибирской области. Финансирование мероприятий Программы осуществляется Минтрудом Новосибирской области в соответствии с графиком проведения мероприятий Программы, утвержденным приказом Минтруда Новосибирской области.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lastRenderedPageBreak/>
        <w:t>Минтруд Новосибирской области перераспределя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>т финансовые ресурсы, направленные на реализацию мероприятий Программы, между разделами и мероприятиями Программы в пределах выделенных бюджетных ассигнований</w:t>
      </w:r>
      <w:r>
        <w:rPr>
          <w:sz w:val="28"/>
          <w:szCs w:val="28"/>
        </w:rPr>
        <w:t xml:space="preserve"> в соответствии с порядком, утвержденным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области».</w:t>
      </w:r>
    </w:p>
    <w:p w:rsidR="00600C15" w:rsidRPr="00716EE5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Исполнителями являются: Минтруд Новосибирской области и его подведомственные учреждения – центры занятости населения. Взаимодействие Минтруда Новосибирской области и центров занятости населения осуществляется на основании государственных заданий и календарных планов.</w:t>
      </w:r>
    </w:p>
    <w:p w:rsidR="00600C15" w:rsidRPr="00890810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Исполнители мероприятий Программы осуществляют: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1) своевременную и качественную реализацию мероприятий Программы;</w:t>
      </w:r>
    </w:p>
    <w:p w:rsidR="00600C15" w:rsidRPr="00890810" w:rsidRDefault="00600C15" w:rsidP="00600C1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2) эффективное и целевое использование выделенных на реализацию Программы средств;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3) ежеквартальное в срок до 7 числа месяца, следующего за отчетным периодом, представление в </w:t>
      </w:r>
      <w:r w:rsidRPr="00716EE5">
        <w:rPr>
          <w:sz w:val="28"/>
          <w:szCs w:val="28"/>
        </w:rPr>
        <w:t>Минтруд Новосибирской области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реализации мероприятий Программы и использовании выделяемых финансовых средств.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Минтр</w:t>
      </w:r>
      <w:r>
        <w:rPr>
          <w:sz w:val="28"/>
          <w:szCs w:val="28"/>
        </w:rPr>
        <w:t>уд Новосибирской области</w:t>
      </w:r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908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0810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 xml:space="preserve">мониторинг и </w:t>
      </w:r>
      <w:r w:rsidRPr="00890810">
        <w:rPr>
          <w:sz w:val="28"/>
          <w:szCs w:val="28"/>
        </w:rPr>
        <w:t>контроль за правомерным, эффективным и целевым использованием бюджетных средств, выделяемых на реализацию Программы, своевременным и в полном объеме выполнением мероприятий Программы</w:t>
      </w:r>
      <w:r>
        <w:rPr>
          <w:sz w:val="28"/>
          <w:szCs w:val="28"/>
        </w:rPr>
        <w:t>.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Представляет в срок: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20 апреля текущего финансового года отчет за первый квартал в министерство экономического развития Новосибирской области в виде аналитической записки, содержащей краткую информацию об исполнении программных мероприятий в 1 квартале текущего года;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2) до 20 числа месяца, следующего за отчетным кварталом</w:t>
      </w:r>
      <w:r>
        <w:rPr>
          <w:sz w:val="28"/>
          <w:szCs w:val="28"/>
        </w:rPr>
        <w:t>,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16EE5">
        <w:rPr>
          <w:sz w:val="28"/>
          <w:szCs w:val="28"/>
        </w:rPr>
        <w:t xml:space="preserve">министерство финансов и налоговой политики Новосибирской области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>министерство экономического развития Новосибирской области отчет</w:t>
      </w:r>
      <w:r>
        <w:rPr>
          <w:sz w:val="28"/>
          <w:szCs w:val="28"/>
        </w:rPr>
        <w:t>ы</w:t>
      </w:r>
      <w:r w:rsidRPr="00716EE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ходе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716EE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за полугодие и 9 месяцев текущего года</w:t>
      </w:r>
      <w:r w:rsidRPr="00716EE5">
        <w:rPr>
          <w:sz w:val="28"/>
          <w:szCs w:val="28"/>
        </w:rPr>
        <w:t>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до 1 февраля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 20 марта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>
        <w:rPr>
          <w:sz w:val="28"/>
          <w:szCs w:val="28"/>
        </w:rPr>
        <w:t xml:space="preserve"> уточненную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6EE5">
        <w:rPr>
          <w:sz w:val="28"/>
          <w:szCs w:val="28"/>
        </w:rPr>
        <w:t>)</w:t>
      </w:r>
      <w:r>
        <w:rPr>
          <w:sz w:val="28"/>
          <w:szCs w:val="28"/>
        </w:rPr>
        <w:t xml:space="preserve"> до 15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в Контрольно-счетную  палату Новосибирской области и Законодательное Собрание Новосибирской области отчет об исполнении Программы;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ежегодно до 15 декабря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 w:rsidRPr="0032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 xml:space="preserve">министерство экономического развития </w:t>
      </w:r>
      <w:r w:rsidRPr="00716EE5">
        <w:rPr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 xml:space="preserve"> план мероприятий Программы на очередной финансовый год;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16EE5">
        <w:rPr>
          <w:sz w:val="28"/>
          <w:szCs w:val="28"/>
        </w:rPr>
        <w:t>ежегодно в срок до 1 апреля года следующего за отчетным, Минтрудом Новосибирской области проводится оценка эффективности реализации Программы. При наличии существенных отклонений от запланированных значений целевых индикаторов Минтруд Новосибирской области проводит анализ причин, и при изменени</w:t>
      </w:r>
      <w:r>
        <w:rPr>
          <w:sz w:val="28"/>
          <w:szCs w:val="28"/>
        </w:rPr>
        <w:t>и</w:t>
      </w:r>
      <w:r w:rsidRPr="00716EE5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х</w:t>
      </w:r>
      <w:r w:rsidRPr="00716EE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716EE5">
        <w:rPr>
          <w:sz w:val="28"/>
          <w:szCs w:val="28"/>
        </w:rPr>
        <w:t xml:space="preserve"> целевых индикаторов </w:t>
      </w:r>
      <w:r>
        <w:rPr>
          <w:sz w:val="28"/>
          <w:szCs w:val="28"/>
        </w:rPr>
        <w:t>вносит изменения в Программу.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  <w:r w:rsidRPr="00890810">
        <w:rPr>
          <w:sz w:val="28"/>
          <w:szCs w:val="28"/>
        </w:rPr>
        <w:t xml:space="preserve"> </w:t>
      </w:r>
    </w:p>
    <w:p w:rsidR="00600C15" w:rsidRDefault="00600C15" w:rsidP="00600C15">
      <w:pPr>
        <w:ind w:firstLine="720"/>
        <w:jc w:val="center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Ожидаемые результаты</w:t>
      </w:r>
      <w:r w:rsidRPr="00890810">
        <w:rPr>
          <w:b/>
          <w:sz w:val="28"/>
          <w:szCs w:val="28"/>
        </w:rPr>
        <w:t xml:space="preserve"> реализации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будет ежегодно осуществляться путем соотнесения фактически достигнутых значений показателей реализации мероприятий и значений запланированных целевых индикаторов, установленных Программой и приведенных в приложении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 w:rsidRPr="0089081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C15" w:rsidRPr="004679F0" w:rsidRDefault="00600C15" w:rsidP="00600C15">
      <w:pPr>
        <w:ind w:firstLine="720"/>
        <w:jc w:val="both"/>
        <w:rPr>
          <w:bCs/>
          <w:sz w:val="28"/>
          <w:szCs w:val="28"/>
        </w:rPr>
      </w:pPr>
      <w:r w:rsidRPr="004679F0">
        <w:rPr>
          <w:bCs/>
          <w:sz w:val="28"/>
          <w:szCs w:val="28"/>
        </w:rPr>
        <w:t xml:space="preserve">В результате реализации Программы: </w:t>
      </w:r>
    </w:p>
    <w:p w:rsidR="00600C15" w:rsidRPr="00716EE5" w:rsidRDefault="00600C15" w:rsidP="00600C15">
      <w:pPr>
        <w:ind w:firstLine="720"/>
        <w:jc w:val="both"/>
        <w:rPr>
          <w:sz w:val="28"/>
          <w:szCs w:val="28"/>
        </w:rPr>
      </w:pPr>
      <w:r w:rsidRPr="00B72FC7">
        <w:rPr>
          <w:sz w:val="28"/>
          <w:szCs w:val="28"/>
        </w:rPr>
        <w:t xml:space="preserve">- уровень безработицы (по методологии МОТ) </w:t>
      </w:r>
      <w:r>
        <w:rPr>
          <w:sz w:val="28"/>
          <w:szCs w:val="28"/>
        </w:rPr>
        <w:t xml:space="preserve">в течение срока реализации Программы будет поддерживаться на уровне 5,5% </w:t>
      </w:r>
      <w:r w:rsidRPr="00B72FC7">
        <w:rPr>
          <w:sz w:val="28"/>
          <w:szCs w:val="28"/>
        </w:rPr>
        <w:t>(уровень 2013 года 5,</w:t>
      </w:r>
      <w:r w:rsidR="00DB77CB">
        <w:rPr>
          <w:sz w:val="28"/>
          <w:szCs w:val="28"/>
        </w:rPr>
        <w:t>9</w:t>
      </w:r>
      <w:r w:rsidRPr="00B72FC7">
        <w:rPr>
          <w:sz w:val="28"/>
          <w:szCs w:val="28"/>
        </w:rPr>
        <w:t>%);</w:t>
      </w:r>
    </w:p>
    <w:p w:rsidR="00600C15" w:rsidRPr="00B72FC7" w:rsidRDefault="00600C15" w:rsidP="0060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7">
        <w:rPr>
          <w:rFonts w:ascii="Times New Roman" w:hAnsi="Times New Roman" w:cs="Times New Roman"/>
          <w:sz w:val="28"/>
          <w:szCs w:val="28"/>
        </w:rPr>
        <w:t>- 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FC7">
        <w:rPr>
          <w:rFonts w:ascii="Times New Roman" w:hAnsi="Times New Roman" w:cs="Times New Roman"/>
          <w:sz w:val="28"/>
          <w:szCs w:val="28"/>
        </w:rPr>
        <w:t>%;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="00DB77CB">
        <w:rPr>
          <w:rFonts w:ascii="Times New Roman" w:hAnsi="Times New Roman" w:cs="Times New Roman"/>
          <w:sz w:val="28"/>
          <w:szCs w:val="28"/>
        </w:rPr>
        <w:t>доля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 трудоустро</w:t>
      </w:r>
      <w:r w:rsidR="00DB77CB">
        <w:rPr>
          <w:rFonts w:ascii="Times New Roman" w:hAnsi="Times New Roman" w:cs="Times New Roman"/>
          <w:sz w:val="28"/>
          <w:szCs w:val="28"/>
        </w:rPr>
        <w:t>енных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B77CB">
        <w:rPr>
          <w:rFonts w:ascii="Times New Roman" w:hAnsi="Times New Roman" w:cs="Times New Roman"/>
          <w:sz w:val="28"/>
          <w:szCs w:val="28"/>
        </w:rPr>
        <w:t xml:space="preserve"> в общей численности граждан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, обратившихся </w:t>
      </w:r>
      <w:r w:rsidR="00DB77CB">
        <w:rPr>
          <w:rFonts w:ascii="Times New Roman" w:hAnsi="Times New Roman" w:cs="Times New Roman"/>
          <w:sz w:val="28"/>
          <w:szCs w:val="28"/>
        </w:rPr>
        <w:t xml:space="preserve">за содействием в поиске подходящей работы </w:t>
      </w:r>
      <w:r w:rsidR="00DB77CB" w:rsidRPr="00890810">
        <w:rPr>
          <w:rFonts w:ascii="Times New Roman" w:hAnsi="Times New Roman" w:cs="Times New Roman"/>
          <w:sz w:val="28"/>
          <w:szCs w:val="28"/>
        </w:rPr>
        <w:t>в центры занятости населения</w:t>
      </w:r>
      <w:r w:rsidRPr="00FF1CC2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 xml:space="preserve">концу </w:t>
      </w:r>
      <w:r w:rsidRPr="00FF1CC2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CC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D1F3C">
        <w:rPr>
          <w:rFonts w:ascii="Times New Roman" w:hAnsi="Times New Roman" w:cs="Times New Roman"/>
          <w:sz w:val="28"/>
          <w:szCs w:val="28"/>
        </w:rPr>
        <w:t>не менее 67,0%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Pr="00FF1CC2">
        <w:rPr>
          <w:rFonts w:ascii="Times New Roman" w:hAnsi="Times New Roman" w:cs="Times New Roman"/>
          <w:sz w:val="28"/>
          <w:szCs w:val="28"/>
        </w:rPr>
        <w:t xml:space="preserve">коэффициент напряженности на рынке труда </w:t>
      </w:r>
      <w:r w:rsidRPr="00B72FC7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 и составит</w:t>
      </w:r>
      <w:r w:rsidRPr="00FF1CC2">
        <w:rPr>
          <w:rFonts w:ascii="Times New Roman" w:hAnsi="Times New Roman" w:cs="Times New Roman"/>
          <w:sz w:val="28"/>
          <w:szCs w:val="28"/>
        </w:rPr>
        <w:t xml:space="preserve"> 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 xml:space="preserve">- количество территорий с напряженной ситуацией на рынке труда </w:t>
      </w:r>
      <w:r w:rsidRPr="00161F3F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</w:t>
      </w:r>
      <w:r>
        <w:rPr>
          <w:rFonts w:ascii="Times New Roman" w:hAnsi="Times New Roman" w:cs="Times New Roman"/>
          <w:sz w:val="28"/>
          <w:szCs w:val="28"/>
        </w:rPr>
        <w:t xml:space="preserve"> и составит не более 3 территорий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удовлетворенности граждан, ищущих работу, предоставленными  государственными услугами 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в области содействия занятости населения </w:t>
      </w:r>
      <w:r w:rsidRPr="00FF1CC2">
        <w:rPr>
          <w:rFonts w:ascii="Times New Roman" w:hAnsi="Times New Roman" w:cs="Times New Roman"/>
          <w:sz w:val="28"/>
          <w:szCs w:val="28"/>
        </w:rPr>
        <w:t>в течение срока реализации Программы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1CC2">
        <w:rPr>
          <w:rFonts w:ascii="Times New Roman" w:hAnsi="Times New Roman" w:cs="Times New Roman"/>
          <w:sz w:val="28"/>
          <w:szCs w:val="28"/>
        </w:rPr>
        <w:t xml:space="preserve">будет поддерживаться на  уровне 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FF1CC2">
        <w:rPr>
          <w:rFonts w:ascii="Times New Roman" w:hAnsi="Times New Roman" w:cs="Times New Roman"/>
          <w:sz w:val="28"/>
          <w:szCs w:val="28"/>
        </w:rPr>
        <w:t>98,5% от общего количества граждан, ищущих работу, обратившихся в центры занятости населения;</w:t>
      </w:r>
    </w:p>
    <w:p w:rsidR="00600C15" w:rsidRPr="00716EE5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обеспеченности безработных граждан государственными услугами в части осуществления социальных выплат </w:t>
      </w:r>
      <w:r w:rsidR="00DB77CB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не менее 98,6%.</w:t>
      </w:r>
    </w:p>
    <w:p w:rsidR="00600C15" w:rsidRPr="00EB1941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890810">
        <w:rPr>
          <w:sz w:val="28"/>
          <w:szCs w:val="28"/>
        </w:rPr>
        <w:t xml:space="preserve">величится доступность государственных услуг </w:t>
      </w:r>
      <w:r w:rsidRPr="00890810">
        <w:rPr>
          <w:bCs/>
          <w:sz w:val="28"/>
          <w:szCs w:val="28"/>
        </w:rPr>
        <w:t xml:space="preserve">в области содействия занятости населения, в </w:t>
      </w:r>
      <w:proofErr w:type="spellStart"/>
      <w:r w:rsidRPr="00890810">
        <w:rPr>
          <w:bCs/>
          <w:sz w:val="28"/>
          <w:szCs w:val="28"/>
        </w:rPr>
        <w:t>т.ч</w:t>
      </w:r>
      <w:proofErr w:type="spellEnd"/>
      <w:r w:rsidRPr="00890810">
        <w:rPr>
          <w:bCs/>
          <w:sz w:val="28"/>
          <w:szCs w:val="28"/>
        </w:rPr>
        <w:t>. в отдаленных районах Новосибирской области.</w:t>
      </w:r>
    </w:p>
    <w:p w:rsidR="00600C15" w:rsidRPr="00890810" w:rsidRDefault="00600C15" w:rsidP="00600C15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600C15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600C15" w:rsidRPr="00890810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90810">
        <w:rPr>
          <w:b/>
          <w:bCs/>
          <w:sz w:val="28"/>
          <w:szCs w:val="28"/>
        </w:rPr>
        <w:lastRenderedPageBreak/>
        <w:t>8. Объемы финансирования ведомственной целевой программы</w:t>
      </w:r>
    </w:p>
    <w:p w:rsidR="00600C15" w:rsidRPr="00716EE5" w:rsidRDefault="00600C15" w:rsidP="00600C15">
      <w:pPr>
        <w:spacing w:before="120"/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Финансирование мероприятий Программы осуществляется за счет средств областного бюджета Новосибирской области, включая субвенцию бюджету Новосибирской области на </w:t>
      </w:r>
      <w:r w:rsidRPr="00716EE5">
        <w:rPr>
          <w:sz w:val="28"/>
          <w:szCs w:val="28"/>
        </w:rPr>
        <w:t>осуществление переданн</w:t>
      </w:r>
      <w:r>
        <w:rPr>
          <w:sz w:val="28"/>
          <w:szCs w:val="28"/>
        </w:rPr>
        <w:t>ого</w:t>
      </w:r>
      <w:r w:rsidRPr="00716EE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716EE5">
        <w:rPr>
          <w:sz w:val="28"/>
          <w:szCs w:val="28"/>
        </w:rPr>
        <w:t xml:space="preserve"> РФ в области содействия занятости населения (далее – субвенция). Порядок финансирования мероприятий Программы отражен в отдельно разработанном нормативном акте</w:t>
      </w:r>
      <w:r>
        <w:rPr>
          <w:sz w:val="28"/>
          <w:szCs w:val="28"/>
        </w:rPr>
        <w:t xml:space="preserve">, </w:t>
      </w:r>
      <w:r w:rsidRPr="00716EE5">
        <w:rPr>
          <w:sz w:val="28"/>
          <w:szCs w:val="28"/>
        </w:rPr>
        <w:t xml:space="preserve"> утвержденном </w:t>
      </w:r>
      <w:r>
        <w:rPr>
          <w:sz w:val="28"/>
          <w:szCs w:val="28"/>
        </w:rPr>
        <w:t xml:space="preserve">постановлением </w:t>
      </w:r>
      <w:r w:rsidRPr="00716EE5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 от 17.12.2013 № 545-п «</w:t>
      </w:r>
      <w:r w:rsidRPr="00716EE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16EE5">
        <w:rPr>
          <w:sz w:val="28"/>
          <w:szCs w:val="28"/>
        </w:rPr>
        <w:t xml:space="preserve"> финансирования мероприятий, предусмотренных ведомственной целевой программой «</w:t>
      </w:r>
      <w:r>
        <w:rPr>
          <w:sz w:val="28"/>
          <w:szCs w:val="28"/>
        </w:rPr>
        <w:t>С</w:t>
      </w:r>
      <w:r w:rsidRPr="00716EE5">
        <w:rPr>
          <w:sz w:val="28"/>
          <w:szCs w:val="28"/>
        </w:rPr>
        <w:t>одействи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 xml:space="preserve"> занятости Новосибирской области </w:t>
      </w:r>
      <w:r>
        <w:rPr>
          <w:sz w:val="28"/>
          <w:szCs w:val="28"/>
        </w:rPr>
        <w:t>в</w:t>
      </w:r>
      <w:r w:rsidRPr="00716EE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16EE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716EE5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16EE5">
        <w:rPr>
          <w:sz w:val="28"/>
          <w:szCs w:val="28"/>
        </w:rPr>
        <w:t>»</w:t>
      </w:r>
      <w:r>
        <w:rPr>
          <w:sz w:val="28"/>
          <w:szCs w:val="28"/>
        </w:rPr>
        <w:t xml:space="preserve">, и размещен на сайте Минтруда Новосибирской области </w:t>
      </w:r>
      <w:r w:rsidRPr="006107D8">
        <w:rPr>
          <w:sz w:val="28"/>
          <w:szCs w:val="28"/>
        </w:rPr>
        <w:t>(http://www.mintrud.nso.ru/Documentation/Pages/normdoc.aspx).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>Распределение бюджетных средств по годам: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82</w:t>
      </w:r>
      <w:r w:rsidR="00FD1F3C">
        <w:rPr>
          <w:sz w:val="28"/>
          <w:szCs w:val="28"/>
        </w:rPr>
        <w:t>1942</w:t>
      </w:r>
      <w:r w:rsidRPr="00000989">
        <w:rPr>
          <w:sz w:val="28"/>
          <w:szCs w:val="28"/>
        </w:rPr>
        <w:t>,</w:t>
      </w:r>
      <w:r w:rsidR="00DB77CB">
        <w:rPr>
          <w:sz w:val="28"/>
          <w:szCs w:val="28"/>
        </w:rPr>
        <w:t>5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</w:t>
      </w:r>
      <w:r w:rsidR="00FD1F3C">
        <w:rPr>
          <w:sz w:val="28"/>
          <w:szCs w:val="28"/>
        </w:rPr>
        <w:t>4531</w:t>
      </w:r>
      <w:r w:rsidRPr="00000989">
        <w:rPr>
          <w:sz w:val="28"/>
          <w:szCs w:val="28"/>
        </w:rPr>
        <w:t>,</w:t>
      </w:r>
      <w:r w:rsidR="00DB77CB">
        <w:rPr>
          <w:sz w:val="28"/>
          <w:szCs w:val="28"/>
        </w:rPr>
        <w:t>0</w:t>
      </w:r>
      <w:r w:rsidRPr="00000989">
        <w:rPr>
          <w:sz w:val="28"/>
          <w:szCs w:val="28"/>
        </w:rPr>
        <w:t xml:space="preserve"> тыс. рублей, средства субвенции –</w:t>
      </w:r>
      <w:r>
        <w:rPr>
          <w:sz w:val="28"/>
          <w:szCs w:val="28"/>
        </w:rPr>
        <w:t xml:space="preserve"> 697411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00989">
        <w:rPr>
          <w:sz w:val="28"/>
          <w:szCs w:val="28"/>
        </w:rPr>
        <w:t xml:space="preserve"> тыс. рублей;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840791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716115,3</w:t>
      </w:r>
      <w:r w:rsidRPr="00000989">
        <w:rPr>
          <w:sz w:val="28"/>
          <w:szCs w:val="28"/>
        </w:rPr>
        <w:t xml:space="preserve"> тыс. рублей;</w:t>
      </w:r>
    </w:p>
    <w:p w:rsidR="00600C15" w:rsidRPr="00FF1CC2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861314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736637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00989">
        <w:rPr>
          <w:sz w:val="28"/>
          <w:szCs w:val="28"/>
        </w:rPr>
        <w:t xml:space="preserve"> тыс. рублей.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Pr="0016197C" w:rsidRDefault="0016197C" w:rsidP="0016197C"/>
    <w:p w:rsidR="0016197C" w:rsidRDefault="0016197C" w:rsidP="004C4D87">
      <w:pPr>
        <w:ind w:left="60" w:firstLine="660"/>
        <w:jc w:val="center"/>
        <w:rPr>
          <w:b/>
          <w:bCs/>
          <w:sz w:val="28"/>
          <w:szCs w:val="28"/>
        </w:rPr>
      </w:pPr>
    </w:p>
    <w:sectPr w:rsidR="0016197C" w:rsidSect="00B2580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31" w:rsidRDefault="00C12F31" w:rsidP="00B25808">
      <w:r>
        <w:separator/>
      </w:r>
    </w:p>
  </w:endnote>
  <w:endnote w:type="continuationSeparator" w:id="0">
    <w:p w:rsidR="00C12F31" w:rsidRDefault="00C12F31" w:rsidP="00B2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31" w:rsidRDefault="00C12F31" w:rsidP="00B25808">
      <w:r>
        <w:separator/>
      </w:r>
    </w:p>
  </w:footnote>
  <w:footnote w:type="continuationSeparator" w:id="0">
    <w:p w:rsidR="00C12F31" w:rsidRDefault="00C12F31" w:rsidP="00B2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3E" w:rsidRPr="00B25808" w:rsidRDefault="0006433E">
    <w:pPr>
      <w:pStyle w:val="a9"/>
      <w:jc w:val="center"/>
      <w:rPr>
        <w:sz w:val="20"/>
        <w:szCs w:val="20"/>
      </w:rPr>
    </w:pPr>
    <w:r w:rsidRPr="00B25808">
      <w:rPr>
        <w:sz w:val="20"/>
        <w:szCs w:val="20"/>
      </w:rPr>
      <w:fldChar w:fldCharType="begin"/>
    </w:r>
    <w:r w:rsidRPr="00B25808">
      <w:rPr>
        <w:sz w:val="20"/>
        <w:szCs w:val="20"/>
      </w:rPr>
      <w:instrText xml:space="preserve"> PAGE   \* MERGEFORMAT </w:instrText>
    </w:r>
    <w:r w:rsidRPr="00B25808">
      <w:rPr>
        <w:sz w:val="20"/>
        <w:szCs w:val="20"/>
      </w:rPr>
      <w:fldChar w:fldCharType="separate"/>
    </w:r>
    <w:r w:rsidR="003E1056">
      <w:rPr>
        <w:noProof/>
        <w:sz w:val="20"/>
        <w:szCs w:val="20"/>
      </w:rPr>
      <w:t>2</w:t>
    </w:r>
    <w:r w:rsidRPr="00B25808">
      <w:rPr>
        <w:sz w:val="20"/>
        <w:szCs w:val="20"/>
      </w:rPr>
      <w:fldChar w:fldCharType="end"/>
    </w:r>
  </w:p>
  <w:p w:rsidR="0006433E" w:rsidRDefault="00064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F0"/>
    <w:multiLevelType w:val="hybridMultilevel"/>
    <w:tmpl w:val="C5CA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80E60"/>
    <w:multiLevelType w:val="hybridMultilevel"/>
    <w:tmpl w:val="414A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13C"/>
    <w:multiLevelType w:val="hybridMultilevel"/>
    <w:tmpl w:val="BB983A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86F7D"/>
    <w:multiLevelType w:val="hybridMultilevel"/>
    <w:tmpl w:val="EC0E8C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BAE3481"/>
    <w:multiLevelType w:val="hybridMultilevel"/>
    <w:tmpl w:val="E9948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C3047AD"/>
    <w:multiLevelType w:val="hybridMultilevel"/>
    <w:tmpl w:val="9F34FFEE"/>
    <w:lvl w:ilvl="0" w:tplc="AA2AB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40122"/>
    <w:multiLevelType w:val="hybridMultilevel"/>
    <w:tmpl w:val="3F309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812047"/>
    <w:multiLevelType w:val="hybridMultilevel"/>
    <w:tmpl w:val="166C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22B50"/>
    <w:multiLevelType w:val="hybridMultilevel"/>
    <w:tmpl w:val="A83E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70051"/>
    <w:multiLevelType w:val="hybridMultilevel"/>
    <w:tmpl w:val="987417DC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3A5"/>
    <w:multiLevelType w:val="hybridMultilevel"/>
    <w:tmpl w:val="32E010B2"/>
    <w:lvl w:ilvl="0" w:tplc="79F0521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CD5D3A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8402B"/>
    <w:multiLevelType w:val="hybridMultilevel"/>
    <w:tmpl w:val="D49E6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356D6"/>
    <w:multiLevelType w:val="hybridMultilevel"/>
    <w:tmpl w:val="317CE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7F5C7C"/>
    <w:multiLevelType w:val="hybridMultilevel"/>
    <w:tmpl w:val="853A9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2C647C5"/>
    <w:multiLevelType w:val="hybridMultilevel"/>
    <w:tmpl w:val="0DE09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>
    <w:nsid w:val="22E26172"/>
    <w:multiLevelType w:val="multilevel"/>
    <w:tmpl w:val="7C32F54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7927C8"/>
    <w:multiLevelType w:val="hybridMultilevel"/>
    <w:tmpl w:val="D1869C3A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1724FE"/>
    <w:multiLevelType w:val="hybridMultilevel"/>
    <w:tmpl w:val="99A0F6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64C48BB"/>
    <w:multiLevelType w:val="hybridMultilevel"/>
    <w:tmpl w:val="30549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6651A"/>
    <w:multiLevelType w:val="hybridMultilevel"/>
    <w:tmpl w:val="5232C7A6"/>
    <w:lvl w:ilvl="0" w:tplc="D7FC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16979"/>
    <w:multiLevelType w:val="hybridMultilevel"/>
    <w:tmpl w:val="4FFA9AAC"/>
    <w:lvl w:ilvl="0" w:tplc="C674FD0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0BE0505"/>
    <w:multiLevelType w:val="hybridMultilevel"/>
    <w:tmpl w:val="73BC93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30E431B"/>
    <w:multiLevelType w:val="hybridMultilevel"/>
    <w:tmpl w:val="0178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09D8"/>
    <w:multiLevelType w:val="hybridMultilevel"/>
    <w:tmpl w:val="42A2C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60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D4D5AFD"/>
    <w:multiLevelType w:val="hybridMultilevel"/>
    <w:tmpl w:val="E4BC8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C42BC0"/>
    <w:multiLevelType w:val="hybridMultilevel"/>
    <w:tmpl w:val="5A107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039A9"/>
    <w:multiLevelType w:val="hybridMultilevel"/>
    <w:tmpl w:val="16786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657FC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92DFC"/>
    <w:multiLevelType w:val="multilevel"/>
    <w:tmpl w:val="CB4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9113C"/>
    <w:multiLevelType w:val="hybridMultilevel"/>
    <w:tmpl w:val="C624D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0B3466"/>
    <w:multiLevelType w:val="hybridMultilevel"/>
    <w:tmpl w:val="589E0BD6"/>
    <w:lvl w:ilvl="0" w:tplc="CA9403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CA8442F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37166"/>
    <w:multiLevelType w:val="hybridMultilevel"/>
    <w:tmpl w:val="4F82A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3289C"/>
    <w:multiLevelType w:val="hybridMultilevel"/>
    <w:tmpl w:val="447825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682A8A"/>
    <w:multiLevelType w:val="hybridMultilevel"/>
    <w:tmpl w:val="41D6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5D6B6A"/>
    <w:multiLevelType w:val="hybridMultilevel"/>
    <w:tmpl w:val="B6EE6FE2"/>
    <w:lvl w:ilvl="0" w:tplc="2C7E66CA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75691590"/>
    <w:multiLevelType w:val="hybridMultilevel"/>
    <w:tmpl w:val="F7B2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2E3740"/>
    <w:multiLevelType w:val="hybridMultilevel"/>
    <w:tmpl w:val="7C32F548"/>
    <w:lvl w:ilvl="0" w:tplc="84B81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A625593"/>
    <w:multiLevelType w:val="hybridMultilevel"/>
    <w:tmpl w:val="F358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2923EA"/>
    <w:multiLevelType w:val="hybridMultilevel"/>
    <w:tmpl w:val="FBAED68A"/>
    <w:lvl w:ilvl="0" w:tplc="0B2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83840"/>
    <w:multiLevelType w:val="hybridMultilevel"/>
    <w:tmpl w:val="35D82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83CBF"/>
    <w:multiLevelType w:val="hybridMultilevel"/>
    <w:tmpl w:val="FF8C2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13"/>
  </w:num>
  <w:num w:numId="5">
    <w:abstractNumId w:val="34"/>
  </w:num>
  <w:num w:numId="6">
    <w:abstractNumId w:val="35"/>
  </w:num>
  <w:num w:numId="7">
    <w:abstractNumId w:val="8"/>
  </w:num>
  <w:num w:numId="8">
    <w:abstractNumId w:val="28"/>
  </w:num>
  <w:num w:numId="9">
    <w:abstractNumId w:val="2"/>
  </w:num>
  <w:num w:numId="10">
    <w:abstractNumId w:val="31"/>
  </w:num>
  <w:num w:numId="11">
    <w:abstractNumId w:val="12"/>
  </w:num>
  <w:num w:numId="12">
    <w:abstractNumId w:val="21"/>
  </w:num>
  <w:num w:numId="13">
    <w:abstractNumId w:val="22"/>
  </w:num>
  <w:num w:numId="14">
    <w:abstractNumId w:val="37"/>
  </w:num>
  <w:num w:numId="15">
    <w:abstractNumId w:val="1"/>
  </w:num>
  <w:num w:numId="16">
    <w:abstractNumId w:val="24"/>
  </w:num>
  <w:num w:numId="17">
    <w:abstractNumId w:val="4"/>
  </w:num>
  <w:num w:numId="18">
    <w:abstractNumId w:val="41"/>
  </w:num>
  <w:num w:numId="19">
    <w:abstractNumId w:val="15"/>
  </w:num>
  <w:num w:numId="20">
    <w:abstractNumId w:val="38"/>
  </w:num>
  <w:num w:numId="21">
    <w:abstractNumId w:val="40"/>
  </w:num>
  <w:num w:numId="22">
    <w:abstractNumId w:val="20"/>
  </w:num>
  <w:num w:numId="23">
    <w:abstractNumId w:val="36"/>
  </w:num>
  <w:num w:numId="24">
    <w:abstractNumId w:val="17"/>
  </w:num>
  <w:num w:numId="25">
    <w:abstractNumId w:val="14"/>
  </w:num>
  <w:num w:numId="26">
    <w:abstractNumId w:val="0"/>
  </w:num>
  <w:num w:numId="27">
    <w:abstractNumId w:val="3"/>
  </w:num>
  <w:num w:numId="28">
    <w:abstractNumId w:val="18"/>
  </w:num>
  <w:num w:numId="29">
    <w:abstractNumId w:val="27"/>
  </w:num>
  <w:num w:numId="30">
    <w:abstractNumId w:val="7"/>
  </w:num>
  <w:num w:numId="31">
    <w:abstractNumId w:val="25"/>
  </w:num>
  <w:num w:numId="32">
    <w:abstractNumId w:val="42"/>
  </w:num>
  <w:num w:numId="33">
    <w:abstractNumId w:val="9"/>
  </w:num>
  <w:num w:numId="34">
    <w:abstractNumId w:val="30"/>
  </w:num>
  <w:num w:numId="35">
    <w:abstractNumId w:val="43"/>
  </w:num>
  <w:num w:numId="36">
    <w:abstractNumId w:val="33"/>
  </w:num>
  <w:num w:numId="37">
    <w:abstractNumId w:val="11"/>
  </w:num>
  <w:num w:numId="38">
    <w:abstractNumId w:val="23"/>
  </w:num>
  <w:num w:numId="39">
    <w:abstractNumId w:val="29"/>
  </w:num>
  <w:num w:numId="40">
    <w:abstractNumId w:val="5"/>
  </w:num>
  <w:num w:numId="41">
    <w:abstractNumId w:val="19"/>
  </w:num>
  <w:num w:numId="42">
    <w:abstractNumId w:val="39"/>
  </w:num>
  <w:num w:numId="43">
    <w:abstractNumId w:val="1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7"/>
    <w:rsid w:val="000049F8"/>
    <w:rsid w:val="000061EB"/>
    <w:rsid w:val="00011342"/>
    <w:rsid w:val="00012E5C"/>
    <w:rsid w:val="0001359C"/>
    <w:rsid w:val="0001414F"/>
    <w:rsid w:val="00030462"/>
    <w:rsid w:val="0004067F"/>
    <w:rsid w:val="00040734"/>
    <w:rsid w:val="00042109"/>
    <w:rsid w:val="000474E8"/>
    <w:rsid w:val="0005555D"/>
    <w:rsid w:val="00061C12"/>
    <w:rsid w:val="0006433E"/>
    <w:rsid w:val="0006598C"/>
    <w:rsid w:val="0006780D"/>
    <w:rsid w:val="00071A23"/>
    <w:rsid w:val="00072387"/>
    <w:rsid w:val="0007790F"/>
    <w:rsid w:val="00084D86"/>
    <w:rsid w:val="000851E0"/>
    <w:rsid w:val="00092392"/>
    <w:rsid w:val="00095ECC"/>
    <w:rsid w:val="0009799E"/>
    <w:rsid w:val="000A0EE7"/>
    <w:rsid w:val="000A4ADA"/>
    <w:rsid w:val="000B1AC4"/>
    <w:rsid w:val="000B3061"/>
    <w:rsid w:val="000B5415"/>
    <w:rsid w:val="000C3C0A"/>
    <w:rsid w:val="000D2D31"/>
    <w:rsid w:val="000E414D"/>
    <w:rsid w:val="000E74AC"/>
    <w:rsid w:val="000F32CC"/>
    <w:rsid w:val="0010428E"/>
    <w:rsid w:val="00111406"/>
    <w:rsid w:val="00114246"/>
    <w:rsid w:val="001203D6"/>
    <w:rsid w:val="00122899"/>
    <w:rsid w:val="00123176"/>
    <w:rsid w:val="001238C5"/>
    <w:rsid w:val="00132E20"/>
    <w:rsid w:val="0013425E"/>
    <w:rsid w:val="00141DFE"/>
    <w:rsid w:val="00157A0C"/>
    <w:rsid w:val="001612A1"/>
    <w:rsid w:val="0016197C"/>
    <w:rsid w:val="00164605"/>
    <w:rsid w:val="00167424"/>
    <w:rsid w:val="00180B27"/>
    <w:rsid w:val="0018396C"/>
    <w:rsid w:val="001B4E95"/>
    <w:rsid w:val="001C1F13"/>
    <w:rsid w:val="001C636A"/>
    <w:rsid w:val="001C763E"/>
    <w:rsid w:val="001D6D52"/>
    <w:rsid w:val="001D7BA6"/>
    <w:rsid w:val="001E06AF"/>
    <w:rsid w:val="001E5A83"/>
    <w:rsid w:val="001F281D"/>
    <w:rsid w:val="00222820"/>
    <w:rsid w:val="00226076"/>
    <w:rsid w:val="00232036"/>
    <w:rsid w:val="00234505"/>
    <w:rsid w:val="00244214"/>
    <w:rsid w:val="002544FC"/>
    <w:rsid w:val="00254856"/>
    <w:rsid w:val="002566EA"/>
    <w:rsid w:val="00260B5F"/>
    <w:rsid w:val="00263552"/>
    <w:rsid w:val="00265873"/>
    <w:rsid w:val="002719DE"/>
    <w:rsid w:val="00276572"/>
    <w:rsid w:val="00286071"/>
    <w:rsid w:val="00292283"/>
    <w:rsid w:val="002952DC"/>
    <w:rsid w:val="002957B5"/>
    <w:rsid w:val="002A3352"/>
    <w:rsid w:val="002A4D8D"/>
    <w:rsid w:val="002A6329"/>
    <w:rsid w:val="002A6819"/>
    <w:rsid w:val="002B4119"/>
    <w:rsid w:val="002B7C25"/>
    <w:rsid w:val="002C15D0"/>
    <w:rsid w:val="002C1AD1"/>
    <w:rsid w:val="002D581B"/>
    <w:rsid w:val="002E05CC"/>
    <w:rsid w:val="002E1081"/>
    <w:rsid w:val="002E4714"/>
    <w:rsid w:val="002F0A7B"/>
    <w:rsid w:val="002F2534"/>
    <w:rsid w:val="002F47C2"/>
    <w:rsid w:val="00320E59"/>
    <w:rsid w:val="0032160A"/>
    <w:rsid w:val="00322911"/>
    <w:rsid w:val="00323FF6"/>
    <w:rsid w:val="0032629D"/>
    <w:rsid w:val="00342B7C"/>
    <w:rsid w:val="00345969"/>
    <w:rsid w:val="003466EE"/>
    <w:rsid w:val="00347662"/>
    <w:rsid w:val="00356331"/>
    <w:rsid w:val="00357F6F"/>
    <w:rsid w:val="00362E1F"/>
    <w:rsid w:val="003713B7"/>
    <w:rsid w:val="00372BD0"/>
    <w:rsid w:val="00372D92"/>
    <w:rsid w:val="00376DEC"/>
    <w:rsid w:val="00381DFA"/>
    <w:rsid w:val="00381EA9"/>
    <w:rsid w:val="0038302E"/>
    <w:rsid w:val="00385961"/>
    <w:rsid w:val="00385F02"/>
    <w:rsid w:val="003960AC"/>
    <w:rsid w:val="00397DE9"/>
    <w:rsid w:val="003B1F59"/>
    <w:rsid w:val="003B64E1"/>
    <w:rsid w:val="003C2522"/>
    <w:rsid w:val="003C3407"/>
    <w:rsid w:val="003E1056"/>
    <w:rsid w:val="003E3936"/>
    <w:rsid w:val="003E690E"/>
    <w:rsid w:val="003F1327"/>
    <w:rsid w:val="003F7659"/>
    <w:rsid w:val="00403F00"/>
    <w:rsid w:val="00412147"/>
    <w:rsid w:val="00412CCE"/>
    <w:rsid w:val="004134AD"/>
    <w:rsid w:val="004147A4"/>
    <w:rsid w:val="004224F1"/>
    <w:rsid w:val="00425383"/>
    <w:rsid w:val="0043486D"/>
    <w:rsid w:val="00434933"/>
    <w:rsid w:val="00435E00"/>
    <w:rsid w:val="00435FF5"/>
    <w:rsid w:val="0043689B"/>
    <w:rsid w:val="00441028"/>
    <w:rsid w:val="00452449"/>
    <w:rsid w:val="00457CBC"/>
    <w:rsid w:val="004679F0"/>
    <w:rsid w:val="004703C4"/>
    <w:rsid w:val="00477300"/>
    <w:rsid w:val="004778DF"/>
    <w:rsid w:val="00491696"/>
    <w:rsid w:val="00493BCE"/>
    <w:rsid w:val="00495BE6"/>
    <w:rsid w:val="004A311F"/>
    <w:rsid w:val="004A3991"/>
    <w:rsid w:val="004A657B"/>
    <w:rsid w:val="004B5E93"/>
    <w:rsid w:val="004B6CEB"/>
    <w:rsid w:val="004C0493"/>
    <w:rsid w:val="004C2189"/>
    <w:rsid w:val="004C42F3"/>
    <w:rsid w:val="004C4D87"/>
    <w:rsid w:val="004C5725"/>
    <w:rsid w:val="004C7C27"/>
    <w:rsid w:val="004D2219"/>
    <w:rsid w:val="004D258C"/>
    <w:rsid w:val="004D4EAA"/>
    <w:rsid w:val="004D5866"/>
    <w:rsid w:val="004D79FC"/>
    <w:rsid w:val="004E1ABC"/>
    <w:rsid w:val="004E5C53"/>
    <w:rsid w:val="004E7C5E"/>
    <w:rsid w:val="004F20DA"/>
    <w:rsid w:val="005055DC"/>
    <w:rsid w:val="005131EA"/>
    <w:rsid w:val="00515CA7"/>
    <w:rsid w:val="00517510"/>
    <w:rsid w:val="00522F6B"/>
    <w:rsid w:val="00526701"/>
    <w:rsid w:val="005332E4"/>
    <w:rsid w:val="0055117A"/>
    <w:rsid w:val="00551FCE"/>
    <w:rsid w:val="005559A9"/>
    <w:rsid w:val="00565184"/>
    <w:rsid w:val="00566518"/>
    <w:rsid w:val="0057311A"/>
    <w:rsid w:val="00576444"/>
    <w:rsid w:val="0058429E"/>
    <w:rsid w:val="00592461"/>
    <w:rsid w:val="00597A9A"/>
    <w:rsid w:val="005A5450"/>
    <w:rsid w:val="005B1325"/>
    <w:rsid w:val="005B13D1"/>
    <w:rsid w:val="005B6A99"/>
    <w:rsid w:val="005C6929"/>
    <w:rsid w:val="005D1682"/>
    <w:rsid w:val="005D633E"/>
    <w:rsid w:val="005E1777"/>
    <w:rsid w:val="005E1880"/>
    <w:rsid w:val="005E4826"/>
    <w:rsid w:val="005F1D3E"/>
    <w:rsid w:val="005F4797"/>
    <w:rsid w:val="005F4B6E"/>
    <w:rsid w:val="005F69B1"/>
    <w:rsid w:val="00600C15"/>
    <w:rsid w:val="006012FA"/>
    <w:rsid w:val="0060183D"/>
    <w:rsid w:val="006036BE"/>
    <w:rsid w:val="00613B15"/>
    <w:rsid w:val="0062473E"/>
    <w:rsid w:val="00626395"/>
    <w:rsid w:val="0063275A"/>
    <w:rsid w:val="00634503"/>
    <w:rsid w:val="00634693"/>
    <w:rsid w:val="00635AB0"/>
    <w:rsid w:val="0063607A"/>
    <w:rsid w:val="00646C88"/>
    <w:rsid w:val="006546FA"/>
    <w:rsid w:val="00660A87"/>
    <w:rsid w:val="006627AB"/>
    <w:rsid w:val="006660B5"/>
    <w:rsid w:val="006677E4"/>
    <w:rsid w:val="00675134"/>
    <w:rsid w:val="00675D17"/>
    <w:rsid w:val="00680404"/>
    <w:rsid w:val="00680413"/>
    <w:rsid w:val="006810FB"/>
    <w:rsid w:val="00683E22"/>
    <w:rsid w:val="00693231"/>
    <w:rsid w:val="0069538E"/>
    <w:rsid w:val="006973A8"/>
    <w:rsid w:val="0069760D"/>
    <w:rsid w:val="006A3A4A"/>
    <w:rsid w:val="006B56C1"/>
    <w:rsid w:val="006B6031"/>
    <w:rsid w:val="006B61EE"/>
    <w:rsid w:val="006B6CBB"/>
    <w:rsid w:val="006D0E39"/>
    <w:rsid w:val="006D11C5"/>
    <w:rsid w:val="006D2395"/>
    <w:rsid w:val="006D772F"/>
    <w:rsid w:val="006E3789"/>
    <w:rsid w:val="006E77E9"/>
    <w:rsid w:val="006F1D75"/>
    <w:rsid w:val="007120EC"/>
    <w:rsid w:val="0071226B"/>
    <w:rsid w:val="00714C4A"/>
    <w:rsid w:val="00716EE5"/>
    <w:rsid w:val="0072200A"/>
    <w:rsid w:val="007242A8"/>
    <w:rsid w:val="0072604E"/>
    <w:rsid w:val="0073104D"/>
    <w:rsid w:val="00732096"/>
    <w:rsid w:val="0074243B"/>
    <w:rsid w:val="0074334C"/>
    <w:rsid w:val="00751509"/>
    <w:rsid w:val="00760F70"/>
    <w:rsid w:val="007617FF"/>
    <w:rsid w:val="0077045F"/>
    <w:rsid w:val="00770625"/>
    <w:rsid w:val="007755F5"/>
    <w:rsid w:val="00776599"/>
    <w:rsid w:val="007912CD"/>
    <w:rsid w:val="007923C0"/>
    <w:rsid w:val="00794061"/>
    <w:rsid w:val="0079680B"/>
    <w:rsid w:val="007B35C5"/>
    <w:rsid w:val="007B79DB"/>
    <w:rsid w:val="007C29DC"/>
    <w:rsid w:val="007C4C32"/>
    <w:rsid w:val="007C6C92"/>
    <w:rsid w:val="007D0B25"/>
    <w:rsid w:val="007D58F3"/>
    <w:rsid w:val="007E1CE4"/>
    <w:rsid w:val="00800830"/>
    <w:rsid w:val="00800CC9"/>
    <w:rsid w:val="00802693"/>
    <w:rsid w:val="00802C20"/>
    <w:rsid w:val="008040FC"/>
    <w:rsid w:val="00804D62"/>
    <w:rsid w:val="0080558F"/>
    <w:rsid w:val="00812C68"/>
    <w:rsid w:val="00812DE0"/>
    <w:rsid w:val="00823857"/>
    <w:rsid w:val="008338D5"/>
    <w:rsid w:val="00835CE8"/>
    <w:rsid w:val="00847514"/>
    <w:rsid w:val="008526B5"/>
    <w:rsid w:val="008527E7"/>
    <w:rsid w:val="008603B5"/>
    <w:rsid w:val="0087064B"/>
    <w:rsid w:val="00877ABA"/>
    <w:rsid w:val="0088548E"/>
    <w:rsid w:val="00890810"/>
    <w:rsid w:val="00891CFD"/>
    <w:rsid w:val="008A4B0A"/>
    <w:rsid w:val="008B3849"/>
    <w:rsid w:val="008C14F5"/>
    <w:rsid w:val="008D5655"/>
    <w:rsid w:val="008E3932"/>
    <w:rsid w:val="008F1A20"/>
    <w:rsid w:val="008F48FE"/>
    <w:rsid w:val="008F694C"/>
    <w:rsid w:val="009008C2"/>
    <w:rsid w:val="00904746"/>
    <w:rsid w:val="009066AF"/>
    <w:rsid w:val="00910180"/>
    <w:rsid w:val="00914F7A"/>
    <w:rsid w:val="009216A0"/>
    <w:rsid w:val="00924182"/>
    <w:rsid w:val="00930F3E"/>
    <w:rsid w:val="00932660"/>
    <w:rsid w:val="0093499C"/>
    <w:rsid w:val="009351AE"/>
    <w:rsid w:val="00941BF6"/>
    <w:rsid w:val="00944262"/>
    <w:rsid w:val="00944B10"/>
    <w:rsid w:val="00946D26"/>
    <w:rsid w:val="009504EC"/>
    <w:rsid w:val="00957670"/>
    <w:rsid w:val="00960FE7"/>
    <w:rsid w:val="0096255A"/>
    <w:rsid w:val="0096355E"/>
    <w:rsid w:val="0097266D"/>
    <w:rsid w:val="00972E9B"/>
    <w:rsid w:val="009747EF"/>
    <w:rsid w:val="00975BE2"/>
    <w:rsid w:val="009832CA"/>
    <w:rsid w:val="0098758F"/>
    <w:rsid w:val="00996A13"/>
    <w:rsid w:val="0099715A"/>
    <w:rsid w:val="00997F4D"/>
    <w:rsid w:val="009A077D"/>
    <w:rsid w:val="009A26FD"/>
    <w:rsid w:val="009B0F4E"/>
    <w:rsid w:val="009B1F00"/>
    <w:rsid w:val="009B3B93"/>
    <w:rsid w:val="009C0DC4"/>
    <w:rsid w:val="009C22A5"/>
    <w:rsid w:val="009C2CD1"/>
    <w:rsid w:val="009D5A66"/>
    <w:rsid w:val="009E099E"/>
    <w:rsid w:val="009F1665"/>
    <w:rsid w:val="00A0275C"/>
    <w:rsid w:val="00A0699F"/>
    <w:rsid w:val="00A0742A"/>
    <w:rsid w:val="00A12599"/>
    <w:rsid w:val="00A1577E"/>
    <w:rsid w:val="00A210FB"/>
    <w:rsid w:val="00A301F0"/>
    <w:rsid w:val="00A30A92"/>
    <w:rsid w:val="00A3388B"/>
    <w:rsid w:val="00A35053"/>
    <w:rsid w:val="00A373EA"/>
    <w:rsid w:val="00A429B6"/>
    <w:rsid w:val="00A46596"/>
    <w:rsid w:val="00A514B1"/>
    <w:rsid w:val="00A574EB"/>
    <w:rsid w:val="00A62094"/>
    <w:rsid w:val="00A62D3B"/>
    <w:rsid w:val="00A64F59"/>
    <w:rsid w:val="00A65593"/>
    <w:rsid w:val="00A65648"/>
    <w:rsid w:val="00A66E31"/>
    <w:rsid w:val="00A734FE"/>
    <w:rsid w:val="00A829F7"/>
    <w:rsid w:val="00A82D55"/>
    <w:rsid w:val="00A959B0"/>
    <w:rsid w:val="00AA09CA"/>
    <w:rsid w:val="00AA7EF2"/>
    <w:rsid w:val="00AB073B"/>
    <w:rsid w:val="00AB2DDE"/>
    <w:rsid w:val="00AB30B6"/>
    <w:rsid w:val="00AC6CD6"/>
    <w:rsid w:val="00AD73AC"/>
    <w:rsid w:val="00AE0310"/>
    <w:rsid w:val="00AE44D9"/>
    <w:rsid w:val="00AF2BDA"/>
    <w:rsid w:val="00AF2DE7"/>
    <w:rsid w:val="00AF6213"/>
    <w:rsid w:val="00AF7A9A"/>
    <w:rsid w:val="00B163AD"/>
    <w:rsid w:val="00B2537E"/>
    <w:rsid w:val="00B25808"/>
    <w:rsid w:val="00B26756"/>
    <w:rsid w:val="00B305ED"/>
    <w:rsid w:val="00B37CD2"/>
    <w:rsid w:val="00B42759"/>
    <w:rsid w:val="00B50679"/>
    <w:rsid w:val="00B574A5"/>
    <w:rsid w:val="00B66120"/>
    <w:rsid w:val="00B76F77"/>
    <w:rsid w:val="00B800F3"/>
    <w:rsid w:val="00B860F8"/>
    <w:rsid w:val="00B94060"/>
    <w:rsid w:val="00B96E57"/>
    <w:rsid w:val="00BA0A94"/>
    <w:rsid w:val="00BA5714"/>
    <w:rsid w:val="00BA65F1"/>
    <w:rsid w:val="00BB1039"/>
    <w:rsid w:val="00BC6652"/>
    <w:rsid w:val="00BD0677"/>
    <w:rsid w:val="00BD417B"/>
    <w:rsid w:val="00BE1669"/>
    <w:rsid w:val="00BE2212"/>
    <w:rsid w:val="00BE4529"/>
    <w:rsid w:val="00BE644A"/>
    <w:rsid w:val="00BE68BD"/>
    <w:rsid w:val="00BE7007"/>
    <w:rsid w:val="00BF471A"/>
    <w:rsid w:val="00C00D06"/>
    <w:rsid w:val="00C0227D"/>
    <w:rsid w:val="00C0362A"/>
    <w:rsid w:val="00C04EFE"/>
    <w:rsid w:val="00C07899"/>
    <w:rsid w:val="00C07BB8"/>
    <w:rsid w:val="00C12F31"/>
    <w:rsid w:val="00C1505E"/>
    <w:rsid w:val="00C15AD3"/>
    <w:rsid w:val="00C15EBB"/>
    <w:rsid w:val="00C1736C"/>
    <w:rsid w:val="00C20389"/>
    <w:rsid w:val="00C2133B"/>
    <w:rsid w:val="00C225F9"/>
    <w:rsid w:val="00C36E6C"/>
    <w:rsid w:val="00C56057"/>
    <w:rsid w:val="00C57547"/>
    <w:rsid w:val="00C660D0"/>
    <w:rsid w:val="00C673EC"/>
    <w:rsid w:val="00C67ED2"/>
    <w:rsid w:val="00C7070C"/>
    <w:rsid w:val="00C73986"/>
    <w:rsid w:val="00C76FC2"/>
    <w:rsid w:val="00C85AE5"/>
    <w:rsid w:val="00C86517"/>
    <w:rsid w:val="00C87482"/>
    <w:rsid w:val="00C9789E"/>
    <w:rsid w:val="00C97DC4"/>
    <w:rsid w:val="00CA5A92"/>
    <w:rsid w:val="00CA78A7"/>
    <w:rsid w:val="00CB0E17"/>
    <w:rsid w:val="00CB293B"/>
    <w:rsid w:val="00CB39F7"/>
    <w:rsid w:val="00CB6B99"/>
    <w:rsid w:val="00CC4641"/>
    <w:rsid w:val="00CD6018"/>
    <w:rsid w:val="00CE556A"/>
    <w:rsid w:val="00CE5D05"/>
    <w:rsid w:val="00CE723C"/>
    <w:rsid w:val="00D024A1"/>
    <w:rsid w:val="00D1257D"/>
    <w:rsid w:val="00D2688B"/>
    <w:rsid w:val="00D2693D"/>
    <w:rsid w:val="00D414D2"/>
    <w:rsid w:val="00D4457A"/>
    <w:rsid w:val="00D50823"/>
    <w:rsid w:val="00D5165E"/>
    <w:rsid w:val="00D52231"/>
    <w:rsid w:val="00D53A67"/>
    <w:rsid w:val="00D53B50"/>
    <w:rsid w:val="00D573FD"/>
    <w:rsid w:val="00D60F26"/>
    <w:rsid w:val="00D6491B"/>
    <w:rsid w:val="00D70B7E"/>
    <w:rsid w:val="00D70C1F"/>
    <w:rsid w:val="00D71716"/>
    <w:rsid w:val="00D72E07"/>
    <w:rsid w:val="00D914FF"/>
    <w:rsid w:val="00D95AFA"/>
    <w:rsid w:val="00D95EF8"/>
    <w:rsid w:val="00DA65B3"/>
    <w:rsid w:val="00DB12A5"/>
    <w:rsid w:val="00DB4845"/>
    <w:rsid w:val="00DB5702"/>
    <w:rsid w:val="00DB6AF7"/>
    <w:rsid w:val="00DB77CB"/>
    <w:rsid w:val="00DC0981"/>
    <w:rsid w:val="00DD7366"/>
    <w:rsid w:val="00DE18FF"/>
    <w:rsid w:val="00DE29CE"/>
    <w:rsid w:val="00DE5B6F"/>
    <w:rsid w:val="00DF0E05"/>
    <w:rsid w:val="00DF135A"/>
    <w:rsid w:val="00DF3A4D"/>
    <w:rsid w:val="00E00461"/>
    <w:rsid w:val="00E0080A"/>
    <w:rsid w:val="00E10301"/>
    <w:rsid w:val="00E13E66"/>
    <w:rsid w:val="00E258EA"/>
    <w:rsid w:val="00E32FCB"/>
    <w:rsid w:val="00E346F7"/>
    <w:rsid w:val="00E46DBC"/>
    <w:rsid w:val="00E5004E"/>
    <w:rsid w:val="00E50495"/>
    <w:rsid w:val="00E57112"/>
    <w:rsid w:val="00E575E8"/>
    <w:rsid w:val="00E57DB1"/>
    <w:rsid w:val="00E611AB"/>
    <w:rsid w:val="00E61805"/>
    <w:rsid w:val="00E66F77"/>
    <w:rsid w:val="00E672EA"/>
    <w:rsid w:val="00E7733A"/>
    <w:rsid w:val="00E83438"/>
    <w:rsid w:val="00E8684D"/>
    <w:rsid w:val="00E870D0"/>
    <w:rsid w:val="00E901A7"/>
    <w:rsid w:val="00E91374"/>
    <w:rsid w:val="00E961A8"/>
    <w:rsid w:val="00E96C7E"/>
    <w:rsid w:val="00EB1091"/>
    <w:rsid w:val="00EB1941"/>
    <w:rsid w:val="00EC52C3"/>
    <w:rsid w:val="00ED0F47"/>
    <w:rsid w:val="00ED557E"/>
    <w:rsid w:val="00ED60B6"/>
    <w:rsid w:val="00EE560B"/>
    <w:rsid w:val="00EF5AA3"/>
    <w:rsid w:val="00F07A85"/>
    <w:rsid w:val="00F1793F"/>
    <w:rsid w:val="00F17D2C"/>
    <w:rsid w:val="00F17E6A"/>
    <w:rsid w:val="00F21230"/>
    <w:rsid w:val="00F23C23"/>
    <w:rsid w:val="00F2754E"/>
    <w:rsid w:val="00F2794B"/>
    <w:rsid w:val="00F3106A"/>
    <w:rsid w:val="00F5623D"/>
    <w:rsid w:val="00F65403"/>
    <w:rsid w:val="00F65F9F"/>
    <w:rsid w:val="00F6780D"/>
    <w:rsid w:val="00F700F0"/>
    <w:rsid w:val="00F71903"/>
    <w:rsid w:val="00F7269F"/>
    <w:rsid w:val="00F84FD0"/>
    <w:rsid w:val="00F86821"/>
    <w:rsid w:val="00F91F0D"/>
    <w:rsid w:val="00F969CA"/>
    <w:rsid w:val="00FA0589"/>
    <w:rsid w:val="00FA4B52"/>
    <w:rsid w:val="00FA5A6B"/>
    <w:rsid w:val="00FA6826"/>
    <w:rsid w:val="00FB20E9"/>
    <w:rsid w:val="00FB2ABB"/>
    <w:rsid w:val="00FB7C0C"/>
    <w:rsid w:val="00FC6502"/>
    <w:rsid w:val="00FD0652"/>
    <w:rsid w:val="00FD1F3C"/>
    <w:rsid w:val="00FD20DA"/>
    <w:rsid w:val="00FD4F93"/>
    <w:rsid w:val="00FD7739"/>
    <w:rsid w:val="00FE4CAE"/>
    <w:rsid w:val="00FE507A"/>
    <w:rsid w:val="00FE65EE"/>
    <w:rsid w:val="00FE74B7"/>
    <w:rsid w:val="00FF1CC2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труда</vt:lpstr>
    </vt:vector>
  </TitlesOfParts>
  <Company>Сергей 8.04.2002</Company>
  <LinksUpToDate>false</LinksUpToDate>
  <CharactersWithSpaces>37577</CharactersWithSpaces>
  <SharedDoc>false</SharedDoc>
  <HLinks>
    <vt:vector size="6" baseType="variant"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http://www.mintrud.nso.ru/Documentation/Pages/programs.aspx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труда</dc:title>
  <dc:creator>Жоголева А. А.</dc:creator>
  <cp:lastModifiedBy>Ушкова Наталья Петровна</cp:lastModifiedBy>
  <cp:revision>15</cp:revision>
  <cp:lastPrinted>2012-07-03T11:17:00Z</cp:lastPrinted>
  <dcterms:created xsi:type="dcterms:W3CDTF">2014-02-26T07:38:00Z</dcterms:created>
  <dcterms:modified xsi:type="dcterms:W3CDTF">2014-11-19T06:06:00Z</dcterms:modified>
</cp:coreProperties>
</file>