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07" w:rsidRDefault="00E30907" w:rsidP="00E30907">
      <w:pPr>
        <w:pStyle w:val="ConsPlusNormal"/>
        <w:outlineLvl w:val="0"/>
      </w:pPr>
      <w:bookmarkStart w:id="0" w:name="_GoBack"/>
      <w:bookmarkEnd w:id="0"/>
    </w:p>
    <w:p w:rsidR="00E30907" w:rsidRDefault="00E30907" w:rsidP="00E30907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НОВОСИБИРСКОЙ ОБЛАСТИ</w:t>
      </w:r>
    </w:p>
    <w:p w:rsidR="00E30907" w:rsidRDefault="00E30907" w:rsidP="00E30907">
      <w:pPr>
        <w:pStyle w:val="ConsPlusNormal"/>
        <w:jc w:val="center"/>
        <w:rPr>
          <w:b/>
          <w:bCs/>
        </w:rPr>
      </w:pPr>
    </w:p>
    <w:p w:rsidR="00E30907" w:rsidRDefault="00E30907" w:rsidP="00E30907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30907" w:rsidRDefault="00E30907" w:rsidP="00E30907">
      <w:pPr>
        <w:pStyle w:val="ConsPlusNormal"/>
        <w:jc w:val="center"/>
        <w:rPr>
          <w:b/>
          <w:bCs/>
        </w:rPr>
      </w:pPr>
      <w:r>
        <w:rPr>
          <w:b/>
          <w:bCs/>
        </w:rPr>
        <w:t>от 15 октября 2012 г. N 471-п</w:t>
      </w:r>
    </w:p>
    <w:p w:rsidR="00E30907" w:rsidRDefault="00E30907" w:rsidP="00E30907">
      <w:pPr>
        <w:pStyle w:val="ConsPlusNormal"/>
        <w:jc w:val="center"/>
        <w:rPr>
          <w:b/>
          <w:bCs/>
        </w:rPr>
      </w:pPr>
    </w:p>
    <w:p w:rsidR="00E30907" w:rsidRDefault="00E30907" w:rsidP="00E30907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ПРАВИТЕЛЬСТВА</w:t>
      </w:r>
    </w:p>
    <w:p w:rsidR="00E30907" w:rsidRDefault="00E30907" w:rsidP="00E30907">
      <w:pPr>
        <w:pStyle w:val="ConsPlusNormal"/>
        <w:jc w:val="center"/>
        <w:rPr>
          <w:b/>
          <w:bCs/>
        </w:rPr>
      </w:pPr>
      <w:r>
        <w:rPr>
          <w:b/>
          <w:bCs/>
        </w:rPr>
        <w:t>НОВОСИБИРСКОЙ ОБЛАСТИ ОТ 01.07.2011 N 283-П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>Правительство Новосибирской области постановляет:</w:t>
      </w:r>
    </w:p>
    <w:p w:rsidR="00E30907" w:rsidRDefault="00E30907" w:rsidP="00E30907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01.07.2011 N 283-п "Об утверждении долгосрочной целевой программы "Комплексная региональная программа развития профессионального образования на 2011 - 2015 годы" следующие изменения:</w:t>
      </w:r>
    </w:p>
    <w:p w:rsidR="00E30907" w:rsidRDefault="00E30907" w:rsidP="00E30907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Пункт 2</w:t>
        </w:r>
      </w:hyperlink>
      <w:r>
        <w:t xml:space="preserve"> признать утратившим силу.</w:t>
      </w:r>
    </w:p>
    <w:p w:rsidR="00E30907" w:rsidRDefault="00E30907" w:rsidP="00E30907">
      <w:pPr>
        <w:pStyle w:val="ConsPlusNormal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пункте 3</w:t>
        </w:r>
      </w:hyperlink>
      <w:r>
        <w:t xml:space="preserve"> слова "Горнин Л.В." заменить словами "Голубенко В.Ю.".</w:t>
      </w:r>
    </w:p>
    <w:p w:rsidR="00E30907" w:rsidRDefault="00E30907" w:rsidP="00E30907">
      <w:pPr>
        <w:pStyle w:val="ConsPlusNormal"/>
        <w:ind w:firstLine="540"/>
        <w:jc w:val="both"/>
      </w:pPr>
      <w:r>
        <w:t xml:space="preserve">3. В </w:t>
      </w:r>
      <w:hyperlink r:id="rId8" w:history="1">
        <w:r>
          <w:rPr>
            <w:color w:val="0000FF"/>
          </w:rPr>
          <w:t>пункте 4</w:t>
        </w:r>
      </w:hyperlink>
      <w:r>
        <w:t xml:space="preserve"> слова "заместителя Председателя Правительства Новосибирской области - министра труда, занятости и трудовых ресурсов Новосибирской области Шмидта И.В." заменить словами "заместителя Губернатора Новосибирской области Колончина К.В.".</w:t>
      </w:r>
    </w:p>
    <w:p w:rsidR="00E30907" w:rsidRDefault="00E30907" w:rsidP="00E30907">
      <w:pPr>
        <w:pStyle w:val="ConsPlusNormal"/>
        <w:ind w:firstLine="540"/>
        <w:jc w:val="both"/>
      </w:pPr>
      <w:r>
        <w:t xml:space="preserve">4. Долгосрочную целевую </w:t>
      </w:r>
      <w:hyperlink r:id="rId9" w:history="1">
        <w:r>
          <w:rPr>
            <w:color w:val="0000FF"/>
          </w:rPr>
          <w:t>программу</w:t>
        </w:r>
      </w:hyperlink>
      <w:r>
        <w:t xml:space="preserve"> "Комплексная региональная программа развития профессионального образования на 2011 - 2015 годы" изложить в редакции согласно </w:t>
      </w:r>
      <w:hyperlink w:anchor="Par33" w:history="1">
        <w:r>
          <w:rPr>
            <w:color w:val="0000FF"/>
          </w:rPr>
          <w:t>приложению</w:t>
        </w:r>
      </w:hyperlink>
      <w:r>
        <w:t>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right"/>
      </w:pPr>
      <w:r>
        <w:t>Губернатор Новосибирской области</w:t>
      </w:r>
    </w:p>
    <w:p w:rsidR="00E30907" w:rsidRDefault="00E30907" w:rsidP="00E30907">
      <w:pPr>
        <w:pStyle w:val="ConsPlusNormal"/>
        <w:jc w:val="right"/>
      </w:pPr>
      <w:r>
        <w:t>В.А.ЮРЧЕНКО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right"/>
        <w:outlineLvl w:val="0"/>
      </w:pPr>
      <w:r>
        <w:t>Приложение</w:t>
      </w:r>
    </w:p>
    <w:p w:rsidR="00E30907" w:rsidRDefault="00E30907" w:rsidP="00E30907">
      <w:pPr>
        <w:pStyle w:val="ConsPlusNormal"/>
        <w:jc w:val="right"/>
      </w:pPr>
      <w:r>
        <w:t>к постановлению</w:t>
      </w:r>
    </w:p>
    <w:p w:rsidR="00E30907" w:rsidRDefault="00E30907" w:rsidP="00E30907">
      <w:pPr>
        <w:pStyle w:val="ConsPlusNormal"/>
        <w:jc w:val="right"/>
      </w:pPr>
      <w:r>
        <w:t>Правительства Новосибирской области</w:t>
      </w:r>
    </w:p>
    <w:p w:rsidR="00E30907" w:rsidRDefault="00E30907" w:rsidP="00E30907">
      <w:pPr>
        <w:pStyle w:val="ConsPlusNormal"/>
        <w:jc w:val="right"/>
      </w:pPr>
      <w:r>
        <w:t>от 15.10.2012 N 471-п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right"/>
      </w:pPr>
      <w:r>
        <w:t>"Утверждена</w:t>
      </w:r>
    </w:p>
    <w:p w:rsidR="00E30907" w:rsidRDefault="00E30907" w:rsidP="00E30907">
      <w:pPr>
        <w:pStyle w:val="ConsPlusNormal"/>
        <w:jc w:val="right"/>
      </w:pPr>
      <w:r>
        <w:t>постановлением</w:t>
      </w:r>
    </w:p>
    <w:p w:rsidR="00E30907" w:rsidRDefault="00E30907" w:rsidP="00E30907">
      <w:pPr>
        <w:pStyle w:val="ConsPlusNormal"/>
        <w:jc w:val="right"/>
      </w:pPr>
      <w:r>
        <w:t>Правительства Новосибирской области</w:t>
      </w:r>
    </w:p>
    <w:p w:rsidR="00E30907" w:rsidRDefault="00E30907" w:rsidP="00E30907">
      <w:pPr>
        <w:pStyle w:val="ConsPlusNormal"/>
        <w:jc w:val="right"/>
      </w:pPr>
      <w:r>
        <w:t>от 01.07.2011 N 283-п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  <w:rPr>
          <w:b/>
          <w:bCs/>
        </w:rPr>
      </w:pPr>
      <w:bookmarkStart w:id="1" w:name="Par33"/>
      <w:bookmarkEnd w:id="1"/>
      <w:r>
        <w:rPr>
          <w:b/>
          <w:bCs/>
        </w:rPr>
        <w:t>ДОЛГОСРОЧНАЯ ЦЕЛЕВАЯ ПРОГРАММА</w:t>
      </w:r>
    </w:p>
    <w:p w:rsidR="00E30907" w:rsidRDefault="00E30907" w:rsidP="00E30907">
      <w:pPr>
        <w:pStyle w:val="ConsPlusNormal"/>
        <w:jc w:val="center"/>
        <w:rPr>
          <w:b/>
          <w:bCs/>
        </w:rPr>
      </w:pPr>
      <w:r>
        <w:rPr>
          <w:b/>
          <w:bCs/>
        </w:rPr>
        <w:t>"КОМПЛЕКСНАЯ РЕГИОНАЛЬНАЯ ПРОГРАММА РАЗВИТИЯ</w:t>
      </w:r>
    </w:p>
    <w:p w:rsidR="00E30907" w:rsidRDefault="00E30907" w:rsidP="00E30907">
      <w:pPr>
        <w:pStyle w:val="ConsPlusNormal"/>
        <w:jc w:val="center"/>
        <w:rPr>
          <w:b/>
          <w:bCs/>
        </w:rPr>
      </w:pPr>
      <w:r>
        <w:rPr>
          <w:b/>
          <w:bCs/>
        </w:rPr>
        <w:t>ПРОФЕССИОНАЛЬНОГО ОБРАЗОВАНИЯ НА 2011 - 2015 ГОДЫ"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  <w:outlineLvl w:val="1"/>
      </w:pPr>
      <w:r>
        <w:t>I. Паспорт Программы</w:t>
      </w:r>
    </w:p>
    <w:p w:rsidR="00E30907" w:rsidRDefault="00E30907" w:rsidP="00E3090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6960"/>
      </w:tblGrid>
      <w:tr w:rsidR="00E30907">
        <w:trPr>
          <w:trHeight w:val="6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Наименование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 </w:t>
            </w:r>
          </w:p>
        </w:tc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Долгосрочная целевая программа "Комплексная региональная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программа развития профессионального образования на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2011 - 2015 годы" (далее - Программа)                   </w:t>
            </w:r>
          </w:p>
        </w:tc>
      </w:tr>
      <w:tr w:rsidR="00E30907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Наименование,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дата и номер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правового акта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 разработке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600E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hyperlink r:id="rId10" w:history="1">
              <w:r w:rsidR="00E30907">
                <w:rPr>
                  <w:rFonts w:ascii="Courier New" w:hAnsi="Courier New" w:cs="Courier New"/>
                  <w:color w:val="0000FF"/>
                  <w:sz w:val="20"/>
                  <w:szCs w:val="20"/>
                  <w:lang w:eastAsia="en-US"/>
                </w:rPr>
                <w:t>Распоряжение</w:t>
              </w:r>
            </w:hyperlink>
            <w:r w:rsidR="00E30907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Правительства Новосибирской области от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25.04.2011 N 150-рп "Об утверждении Концепции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долгосрочной целевой программы "Комплексная региональная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программа развития профессионального образования на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2011 - 2015 годы"                                       </w:t>
            </w:r>
          </w:p>
        </w:tc>
      </w:tr>
      <w:tr w:rsidR="00E30907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Основные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разработчики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Министерство труда, занятости и трудовых ресурсов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                                  </w:t>
            </w:r>
          </w:p>
        </w:tc>
      </w:tr>
      <w:tr w:rsidR="00E30907">
        <w:trPr>
          <w:trHeight w:val="12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Государственный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заказчик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(государственный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заказчик-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координатор)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Министерство труда, занятости и трудовых ресурсов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                                  </w:t>
            </w:r>
          </w:p>
        </w:tc>
      </w:tr>
      <w:tr w:rsidR="00E30907">
        <w:trPr>
          <w:trHeight w:val="4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Руководитель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Министр труда, занятости и трудовых ресурсов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                                  </w:t>
            </w:r>
          </w:p>
        </w:tc>
      </w:tr>
      <w:tr w:rsidR="00E30907">
        <w:trPr>
          <w:trHeight w:val="24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Исполнители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основных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мероприятий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Министерство труда, занятости и трудовых ресурсов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области;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государственные образовательные учреждения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области, реализующие программы начального и среднего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образования, подведомственные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министерству труда, занятости и трудовых ресурсов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(далее - учреждения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образования);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организации (работодатели), участвующие в реализации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на основании официально подтвержденных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намерений об участии в реализации мероприятий Программы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(далее - организации)                                   </w:t>
            </w:r>
          </w:p>
        </w:tc>
      </w:tr>
      <w:tr w:rsidR="00E30907">
        <w:trPr>
          <w:trHeight w:val="52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Цель и задачи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Цель: создание эффективной системы 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обеспечивающей сферу производства и услуг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Новосибирской области квалифицированными специалистами 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рабочими кадрами, подготовку высококлассных специалистов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для Сибири в целом по отдельным специальностям.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Задачи:        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1. Изменение содержания и повышение качества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образовательного процесса в образовательных учреждениях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соответствии с требованиями федеральных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государственных образовательных стандартов и с учетом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требований регионального рынка труда.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2. Структурная перестройка системы 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Новосибирской области.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3. Модернизация материально-технической базы учреждений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образования.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4. Повышение эффективности управления системой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образования, создание и внедрение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государственно-общественных моделей взаимодействия,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развития системы социального партнерства.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5. Создание привлекательных условий обучения в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учреждениях профессионального образования.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6. Создание системы независимой оценки качества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образования.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7. Создание эффективной системы управления кадрами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 и их материального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стимулирования                                          </w:t>
            </w:r>
          </w:p>
        </w:tc>
      </w:tr>
      <w:tr w:rsidR="00E30907">
        <w:trPr>
          <w:trHeight w:val="1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Сроки (этапы)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Программа рассчитана на период с 2011 по 2015 годы.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Ее реализация будет осуществляться в 3 этапа: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первый этап - с июля 2011 года по декабрь 2011 года -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подготовительный этап;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второй этап - с начала 2012 года до декабря 2014 года -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основных программных мероприятий;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третий этап - с начала 2015 года по декабрь 2015 года -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заключительный: анализ, обобщение результатов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деятельности по реализации Программы                    </w:t>
            </w:r>
          </w:p>
        </w:tc>
      </w:tr>
      <w:tr w:rsidR="00E30907">
        <w:trPr>
          <w:trHeight w:val="74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Объемы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финансирования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(с расшифровкой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 годам 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источникам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финансирования 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исполнителям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мероприятий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Программы)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Общий объем финансирования Программы составляет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1 352,5 миллиона рублей, из них: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2011 год - 127,2 млн. руб., в том числе: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областной бюджет Новосибирской области - 42 млн. руб.;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федеральный бюджет - 58,2 млн. руб.;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внебюджетные источники финансирования, в том числе: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средства организаций - 17 млн. руб.;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средства учреждений профессионального образования -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 млн. руб.   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2012 год - 340,3 млн. руб., в том числе: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областной бюджет Новосибирской области - 196,4 млн.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руб.;          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федеральный бюджет - 34,9 млн. руб.;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внебюджетные источники финансирования, в том числе: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средства организаций - 73 млн. руб.;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средства учреждений профессионального образования -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36 млн. руб.   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2013 год - 530,6 млн. руб., в том числе: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областной бюджет Новосибирской области - 221,7 млн.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руб.;          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федеральный бюджет - 200,0 млн. руб.;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внебюджетные источники финансирования, в том числе: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средства организаций - 73 млн. руб.;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средства учреждений профессионального образования -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35,9 млн. руб. 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2014 год - 177,2 млн. руб., в том числе: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областной бюджет Новосибирской области - 68,1 млн. руб.;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внебюджетные источники финансирования, в том числе: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средства организаций - 73 млн. руб.;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средства учреждений профессионального образования -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36 млн. руб.   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2015 год - 177,1 млн. руб., в том числе: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областной бюджет Новосибирской области - 68,1 млн. руб.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внебюджетные источники финансирования, в том числе: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средства организаций - 73 млн. руб.;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средства учреждений профессионального образования -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36 млн. руб.                                            </w:t>
            </w:r>
          </w:p>
        </w:tc>
      </w:tr>
      <w:tr w:rsidR="00E30907">
        <w:trPr>
          <w:trHeight w:val="15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Важнейшие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целевые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индикаторы.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Ожидаемые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конечные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результаты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Программы,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выраженные в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количественно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измеримых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показателях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Важнейшие целевые индикаторы: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доля лиц, принятых на обучение по программам начального,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среднего профессионального образования по востребованным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профессиям/специальностям и направлениям подготовки, -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100% к 2015 году от общего количества принятых;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доля реализуемых основных профессиональных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программ начального и среднего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 по востребованным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профессиям/специальностям и направлениям подготовки -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100% к 2015 году от общего количества реализуемых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основных профессиональных образовательных программ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начального и среднего профессионального образования;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доля лиц, обучающихся по программам начального и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среднего профессионального образования, прошедшим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профессионально-общественную аккредитацию, - не менее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90% к 2015 году от общего количества обучающихся в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учреждениях профессионального образования (в 2010 году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процедуры профессионально-общественной аккредитации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отсутствовали);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доля педагогических и руководящих работников учреждений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образования, участвующих в программах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стажировок в организациях, в условиях производства, на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базе ресурсных центров, в том числе за рубежом, от числа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педагогических и руководящих работников учреждений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 - не менее 20% к 2015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году. Все целевые индикаторы, с характеризующими их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количественными значениями, приведены в </w:t>
            </w:r>
            <w:hyperlink w:anchor="Par3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  <w:lang w:eastAsia="en-US"/>
                </w:rPr>
                <w:t>приложении N 1</w:t>
              </w:r>
            </w:hyperlink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к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Программе.     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Ожидаемые результаты реализации Программы: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 2015 году в результате реализации Программы в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Новосибирской области будет сформирована сеть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образования, ориентированная на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подготовку востребованных высококвалифицированных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рабочих и специалистов по программам, прошедшим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профессионально-общественную аккредитацию.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Будет создано 20 отраслевых ресурсных центров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подготовки, переподготовки и повышения квалификации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высококвалифицированных рабочих кадров и специалистов. 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общем количестве учащихся учреждений профессионального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увеличится доля обучающихся, поступивших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после окончания полной (средней) общеобразовательной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школы (до 20% к 2015 году, относительно 17,5% в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2010 году).    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Учреждения профессионального образования станут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площадками по реализации профессиональных программ для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всех возрастных категорий трудоспособного населения,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обеспечивая возможность получения образования в течение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всей жизни.             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Создание министерством труда, занятости и трудовых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ресурсов Новосибирской области отраслевых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координационных советов, объединяющих организации одной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отрасли и учреждения профессионального образования (не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менее 20 к 2015 году), позволит создать организационные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механизмы, обеспечивающие тесное взаимодействие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работодателей с учреждениями профессионального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при формировании региональной компоненты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 профессионального образования (100%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профессиональных программ к 2015 году), проведения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процедур аттестации выпускников (будут аттестованы 100%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выпускников 2015 года), организации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учебно-производственной практики, участия специалистов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предприятий в образовательном процессе (не менее 20% от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общего числа педагогов).        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учреждениях профессионального образования будет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модернизирована учебно-производственная база,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позволяющая получить профессиональное образование в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соответствии с требованиями современного производства 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сферы услуг Новосибирской области; для учащихся будет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создана безопасная, комфортная бытовая среда.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Таким образом, система профессионального образования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станет эффективным ресурсом, обеспечивающим экономику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области высококвалифицированными рабочими и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специалистами, подготовленными по профессиональным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программам, соответствующим потребностям организаций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перспективных отраслей экономики Новосибирской области  </w:t>
            </w:r>
          </w:p>
        </w:tc>
      </w:tr>
    </w:tbl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  <w:outlineLvl w:val="1"/>
      </w:pPr>
      <w:r>
        <w:t>II. Обоснование необходимости разработки Программы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 xml:space="preserve">Программа развития профессионального образования разработана в соответствии с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Правительства Новосибирской области от 25.04.2011 N 150-рп "Об утверждении Концепции долгосрочной целевой программы "Комплексная региональная программа развития профессионального образования на 2011 - 2015 годы".</w:t>
      </w:r>
    </w:p>
    <w:p w:rsidR="00E30907" w:rsidRDefault="00E30907" w:rsidP="00E30907">
      <w:pPr>
        <w:pStyle w:val="ConsPlusNormal"/>
        <w:ind w:firstLine="540"/>
        <w:jc w:val="both"/>
      </w:pPr>
      <w:r>
        <w:t>В Новосибирской области идет процесс структурной перестройки экономики, ее главный вектор - развитие высокотехнологических производств, которые должны обеспечить конкурентоспособность экономики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  <w:r>
        <w:t>При этом система начального и среднего профессионального образования, призванная обеспечить экономику высококвалифицированными рабочими кадрами и специалистами, медленно реагирует на меняющуюся ситуацию. Причиной этому является наличие проблем в структуре и механизме функционирования системы профессионального образования, без преодоления которых невозможно обеспечить эффективную функцию системы профессионального образования в переходе области на инновационный путь развития, повышающий конкурентоспособность, социальную и инвестиционную привлекательность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  <w:r>
        <w:t>Этими проблемами являются:</w:t>
      </w:r>
    </w:p>
    <w:p w:rsidR="00E30907" w:rsidRDefault="00E30907" w:rsidP="00E30907">
      <w:pPr>
        <w:pStyle w:val="ConsPlusNormal"/>
        <w:ind w:firstLine="540"/>
        <w:jc w:val="both"/>
      </w:pPr>
      <w:r>
        <w:t>отсутствие перспективного заказа работодателей на подготовку и переподготовку рабочих и специалистов, что существенно затрудняет формирование оптимальной структуры подготовки;</w:t>
      </w:r>
    </w:p>
    <w:p w:rsidR="00E30907" w:rsidRDefault="00E30907" w:rsidP="00E30907">
      <w:pPr>
        <w:pStyle w:val="ConsPlusNormal"/>
        <w:ind w:firstLine="540"/>
        <w:jc w:val="both"/>
      </w:pPr>
      <w:r>
        <w:t>недостаточная мотивация большинства выпускников школ к выбору рабочих профессий и специальностей в силу непривлекательности технического профессионального образования (в 2010 году по г. Новосибирску 82,5% выпускников 11-х классов поступили в высшие учебные заведения и лишь 17,5% выпускников - в учреждения начального и среднего профессионального образования);</w:t>
      </w:r>
    </w:p>
    <w:p w:rsidR="00E30907" w:rsidRDefault="00E30907" w:rsidP="00E30907">
      <w:pPr>
        <w:pStyle w:val="ConsPlusNormal"/>
        <w:ind w:firstLine="540"/>
        <w:jc w:val="both"/>
      </w:pPr>
      <w:r>
        <w:t>следствием низкой мотивации выпускников школ к выбору в пользу начального и среднего профессионального образования является невысокая наполняемость учреждений профессионального образования (средний коэффициент наполняемости - отношение фактического количества учащихся к проектной мощности учреждения составляет в среднем по области 65% по состоянию на 01.09.2010);</w:t>
      </w:r>
    </w:p>
    <w:p w:rsidR="00E30907" w:rsidRDefault="00E30907" w:rsidP="00E30907">
      <w:pPr>
        <w:pStyle w:val="ConsPlusNormal"/>
        <w:ind w:firstLine="540"/>
        <w:jc w:val="both"/>
      </w:pPr>
      <w:r>
        <w:t>устаревшая материально-техническая база большинства учреждений профессионального образования затрудняет и снижает качество подготовки рабочих кадров и специалистов (износ учебно-производственного, лабораторного оборудования составляет 90% в 59 из 65 учреждений начального и среднего профессионального образования, подведомственных министерству труда, занятости и трудовых ресурсов Новосибирской области, оценка на 01.11.2010);</w:t>
      </w:r>
    </w:p>
    <w:p w:rsidR="00E30907" w:rsidRDefault="00E30907" w:rsidP="00E30907">
      <w:pPr>
        <w:pStyle w:val="ConsPlusNormal"/>
        <w:ind w:firstLine="540"/>
        <w:jc w:val="both"/>
      </w:pPr>
      <w:r>
        <w:t>отсутствие эффективной системы социального партнерства в профессиональном образовании сдерживает выработку профессиональных стандартов и создание системы независимой оценки качества профессионального образования;</w:t>
      </w:r>
    </w:p>
    <w:p w:rsidR="00E30907" w:rsidRDefault="00E30907" w:rsidP="00E30907">
      <w:pPr>
        <w:pStyle w:val="ConsPlusNormal"/>
        <w:ind w:firstLine="540"/>
        <w:jc w:val="both"/>
      </w:pPr>
      <w:r>
        <w:t>несоответствие качества подготовки выпускников учреждений профессионального образования требованиям, предъявляемым к ним со стороны организаций, осуществляющих прием на рабочие места;</w:t>
      </w:r>
    </w:p>
    <w:p w:rsidR="00E30907" w:rsidRDefault="00E30907" w:rsidP="00E30907">
      <w:pPr>
        <w:pStyle w:val="ConsPlusNormal"/>
        <w:ind w:firstLine="540"/>
        <w:jc w:val="both"/>
      </w:pPr>
      <w:r>
        <w:t>неэффективная система стимулирования профессионального роста руководящих и педагогических работников в учреждениях профессионального образования усугубляет процесс старения педагогических кадров, является причиной низких темпов повышения профессиональных квалификаций и недостаточного притока специалистов из реального сектора экономики.</w:t>
      </w:r>
    </w:p>
    <w:p w:rsidR="00E30907" w:rsidRDefault="00E30907" w:rsidP="00E30907">
      <w:pPr>
        <w:pStyle w:val="ConsPlusNormal"/>
        <w:ind w:firstLine="540"/>
        <w:jc w:val="both"/>
      </w:pPr>
      <w:r>
        <w:t>Объектом регулирования Программы является сеть и система управления учреждениями профессионального образования, условия и механизмы ее взаимодействия с организациями.</w:t>
      </w:r>
    </w:p>
    <w:p w:rsidR="00E30907" w:rsidRDefault="00E30907" w:rsidP="00E30907">
      <w:pPr>
        <w:pStyle w:val="ConsPlusNormal"/>
        <w:ind w:firstLine="540"/>
        <w:jc w:val="both"/>
      </w:pPr>
      <w:r>
        <w:t>Предметом регулирования Программы является структура, материально-техническая оснащенность и качество подготовки квалифицированных рабочих кадров и специалистов в соответствии с действующим законодательством в сфере образования.</w:t>
      </w:r>
    </w:p>
    <w:p w:rsidR="00E30907" w:rsidRDefault="00E30907" w:rsidP="00E30907">
      <w:pPr>
        <w:pStyle w:val="ConsPlusNormal"/>
        <w:ind w:firstLine="540"/>
        <w:jc w:val="both"/>
      </w:pPr>
      <w:r>
        <w:t>Программа устанавливает меры по реализации образовательной политики в сфере профессионального образования и подготовки квалифицированных рабочих кадров и специалистов для экономики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  <w:r>
        <w:t>Понятия и термины, используемые в Программе:</w:t>
      </w:r>
    </w:p>
    <w:p w:rsidR="00E30907" w:rsidRDefault="00E30907" w:rsidP="00E30907">
      <w:pPr>
        <w:pStyle w:val="ConsPlusNormal"/>
        <w:ind w:firstLine="540"/>
        <w:jc w:val="both"/>
      </w:pPr>
      <w:r>
        <w:t>ресурсный центр профессионального образования - учреждение профессионального образования или структурное подразделение государственных образовательных учреждений начального профессионального, среднего профессионального или дополнительного профессионального образования Новосибирской области, созданное по отраслевому принципу в целях объединения усилий в повышении качества подготовки специалистов и рабочих кадров на основе современных технологий и учебно-материальной базы;</w:t>
      </w:r>
    </w:p>
    <w:p w:rsidR="00E30907" w:rsidRDefault="00E30907" w:rsidP="00E30907">
      <w:pPr>
        <w:pStyle w:val="ConsPlusNormal"/>
        <w:ind w:firstLine="540"/>
        <w:jc w:val="both"/>
      </w:pPr>
      <w:r>
        <w:t>учебный центр профессиональных квалификаций - учреждение профессионального образования, основной задачей которого является реализация программ профессиональной подготовки по профессиям рабочих по договорам с организациями, службами занятости, физическими лицами;</w:t>
      </w:r>
    </w:p>
    <w:p w:rsidR="00E30907" w:rsidRDefault="00E30907" w:rsidP="00E30907">
      <w:pPr>
        <w:pStyle w:val="ConsPlusNormal"/>
        <w:ind w:firstLine="540"/>
        <w:jc w:val="both"/>
      </w:pPr>
      <w:r>
        <w:lastRenderedPageBreak/>
        <w:t>центр сертификации квалификаций - некоммерческая автономная организация, осуществляющая деятельность в соответствии с ГОСТ Р 51000.9-97 "Система аккредитации в Российской Федерации. Общие критерии для органов, проводящих сертификацию персонала", независимую объективную сертификацию персонала для отраслей экономики и социальной сферы;</w:t>
      </w:r>
    </w:p>
    <w:p w:rsidR="00E30907" w:rsidRDefault="00E30907" w:rsidP="00E30907">
      <w:pPr>
        <w:pStyle w:val="ConsPlusNormal"/>
        <w:ind w:firstLine="540"/>
        <w:jc w:val="both"/>
      </w:pPr>
      <w:r>
        <w:t>социальное сотрудничество - совокупность взаимоотношений организационного, образовательного, экономического характера между учреждениями профессионального образования и организациями (работодателями), общественными организациями, представляющими интересы работодателей, органами исполнительной власти по обеспечению целенаправленной политики в формировании и развитии трудовых ресурсов на основе общности социально-экономических интересов;</w:t>
      </w:r>
    </w:p>
    <w:p w:rsidR="00E30907" w:rsidRDefault="00E30907" w:rsidP="00E30907">
      <w:pPr>
        <w:pStyle w:val="ConsPlusNormal"/>
        <w:ind w:firstLine="540"/>
        <w:jc w:val="both"/>
      </w:pPr>
      <w:r>
        <w:t>профессионально-общественная аккредитация - оценка реализуемых программ профессионального образования со стороны общественных структур с участием ведущих работодателей (ассоциаций, объединений работодателей и т.п.).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  <w:outlineLvl w:val="1"/>
      </w:pPr>
      <w:r>
        <w:t>III. Цели, задачи и целевые индикаторы Программы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>Цель Программы имеет долгосрочный характер, ее достижение невозможно обеспечить в рамках одного периода бюджетного планирования.</w:t>
      </w:r>
    </w:p>
    <w:p w:rsidR="00E30907" w:rsidRDefault="00E30907" w:rsidP="00E30907">
      <w:pPr>
        <w:pStyle w:val="ConsPlusNormal"/>
        <w:ind w:firstLine="540"/>
        <w:jc w:val="both"/>
      </w:pPr>
      <w:r>
        <w:t xml:space="preserve">Задачи развития профессионального образования требуют комплексного подхода и должны решаться с учетом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Новосибирской области на период до 2025 года, утвержденной постановлением Губернатора Новосибирской области от 03.12.2007 N 474 "О Стратегии социально-экономического развития Новосибирской области на период до 2025 года", </w:t>
      </w:r>
      <w:hyperlink r:id="rId13" w:history="1">
        <w:r>
          <w:rPr>
            <w:color w:val="0000FF"/>
          </w:rPr>
          <w:t>Схемы</w:t>
        </w:r>
      </w:hyperlink>
      <w:r>
        <w:t xml:space="preserve"> территориального планирования Новосибирской области, утвержденной постановлением администрации Новосибирской области от 07.09.2009 N 339-па "Об утверждении Схемы территориального планирования Новосибирской области",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социально-экономического развития Новосибирской области на 2011 - 2015 годы, утвержденной Законом Новосибирской области от 02.12.2010 N 10-ОЗ "Об утверждении Программы социально-экономического развития Новосибирской области".</w:t>
      </w:r>
    </w:p>
    <w:p w:rsidR="00E30907" w:rsidRDefault="00E30907" w:rsidP="00E30907">
      <w:pPr>
        <w:pStyle w:val="ConsPlusNormal"/>
        <w:ind w:firstLine="540"/>
        <w:jc w:val="both"/>
      </w:pPr>
      <w:r>
        <w:t>Для реализации Программы необходимо привлечение финансовых средств из различных источников. Основными источниками финансирования Программы развития являются областной бюджет Новосибирской области и федеральный бюджет, средства работодателей, собственные средства учреждений профессионального образования.</w:t>
      </w:r>
    </w:p>
    <w:p w:rsidR="00E30907" w:rsidRDefault="00E30907" w:rsidP="00E30907">
      <w:pPr>
        <w:pStyle w:val="ConsPlusNormal"/>
        <w:ind w:firstLine="540"/>
        <w:jc w:val="both"/>
      </w:pPr>
      <w:r>
        <w:t>Применение программно-целевого подхода позволит выявить и решить первоочередные проблемы системы образования, определить приоритеты в управлении процессом развития системы профессионального образования, сконцентрировать ресурсы и скоординировать усилия учреждений профессионального образования и организаций, участвующих в реализации Программы на основании официально подтвержденных намерений об участии в реализации мероприятий Программы по достижению единой цели.</w:t>
      </w:r>
    </w:p>
    <w:p w:rsidR="00E30907" w:rsidRDefault="00E30907" w:rsidP="00E30907">
      <w:pPr>
        <w:pStyle w:val="ConsPlusNormal"/>
        <w:ind w:firstLine="540"/>
        <w:jc w:val="both"/>
      </w:pPr>
      <w:r>
        <w:t>Новосибирская область и город Новосибирск традиционно являются центрами концентрации научных исследований, разработок и выпуска продукции по таким ключевым направлениям инновационного развития российской экономики, как авиастроение, медицинские и биотехнологические технологии, стратегические информационные технологии. Программа развития профессионального образования Новосибирской области будет ориентирована на подготовку рабочих и специалистов для производств и лабораторий по ключевым направлениям инновационного развития.</w:t>
      </w:r>
    </w:p>
    <w:p w:rsidR="00E30907" w:rsidRDefault="00E30907" w:rsidP="00E30907">
      <w:pPr>
        <w:pStyle w:val="ConsPlusNormal"/>
        <w:ind w:firstLine="540"/>
        <w:jc w:val="both"/>
      </w:pPr>
      <w:r>
        <w:t>Программа развития профессионального образования Новосибирской области на 2011 - 2015 годы определяет основные цели и задачи в сфере развития системы профессионального образования и трудовых ресурсов Новосибирской области, механизмы достижения целей и целевые индикаторы, которыми будет измеряться эффективность развития системы профессионального образования.</w:t>
      </w:r>
    </w:p>
    <w:p w:rsidR="00E30907" w:rsidRDefault="00E30907" w:rsidP="00E30907">
      <w:pPr>
        <w:pStyle w:val="ConsPlusNormal"/>
        <w:ind w:firstLine="540"/>
        <w:jc w:val="both"/>
      </w:pPr>
      <w:r>
        <w:t>Целью Программы является создание эффективной системы профессионального образования, обеспечивающей экономику Новосибирской области квалифицированными специалистами и рабочими кадрами, подготовку высококлассных специалистов для Сибири в целом по отдельным специальностям.</w:t>
      </w:r>
    </w:p>
    <w:p w:rsidR="00E30907" w:rsidRDefault="00E30907" w:rsidP="00E30907">
      <w:pPr>
        <w:pStyle w:val="ConsPlusNormal"/>
        <w:ind w:firstLine="540"/>
        <w:jc w:val="both"/>
      </w:pPr>
      <w:r>
        <w:t>Для этого потребуется решить следующие задачи:</w:t>
      </w:r>
    </w:p>
    <w:p w:rsidR="00E30907" w:rsidRDefault="00E30907" w:rsidP="00E30907">
      <w:pPr>
        <w:pStyle w:val="ConsPlusNormal"/>
        <w:ind w:firstLine="540"/>
        <w:jc w:val="both"/>
      </w:pPr>
      <w:r>
        <w:t>изменение содержания и повышение качества образовательного процесса в учреждениях профессионального образования в соответствии с требованиями федеральных государственных образовательных стандартов и с учетом требований регионального рынка труда;</w:t>
      </w:r>
    </w:p>
    <w:p w:rsidR="00E30907" w:rsidRDefault="00E30907" w:rsidP="00E30907">
      <w:pPr>
        <w:pStyle w:val="ConsPlusNormal"/>
        <w:ind w:firstLine="540"/>
        <w:jc w:val="both"/>
      </w:pPr>
      <w:r>
        <w:t>структурная перестройка системы профессионального образования;</w:t>
      </w:r>
    </w:p>
    <w:p w:rsidR="00E30907" w:rsidRDefault="00E30907" w:rsidP="00E30907">
      <w:pPr>
        <w:pStyle w:val="ConsPlusNormal"/>
        <w:ind w:firstLine="540"/>
        <w:jc w:val="both"/>
      </w:pPr>
      <w:r>
        <w:t>модернизация материально-технической базы образовательных учреждений;</w:t>
      </w:r>
    </w:p>
    <w:p w:rsidR="00E30907" w:rsidRDefault="00E30907" w:rsidP="00E30907">
      <w:pPr>
        <w:pStyle w:val="ConsPlusNormal"/>
        <w:ind w:firstLine="540"/>
        <w:jc w:val="both"/>
      </w:pPr>
      <w:r>
        <w:t>повышение эффективности управления системой профессионального образования, создание и внедрение государственно-общественных моделей взаимодействия, развитие системы социального партнерства;</w:t>
      </w:r>
    </w:p>
    <w:p w:rsidR="00E30907" w:rsidRDefault="00E30907" w:rsidP="00E30907">
      <w:pPr>
        <w:pStyle w:val="ConsPlusNormal"/>
        <w:ind w:firstLine="540"/>
        <w:jc w:val="both"/>
      </w:pPr>
      <w:r>
        <w:t>создание привлекательных условий обучения в учреждениях профессионального образования;</w:t>
      </w:r>
    </w:p>
    <w:p w:rsidR="00E30907" w:rsidRDefault="00E30907" w:rsidP="00E30907">
      <w:pPr>
        <w:pStyle w:val="ConsPlusNormal"/>
        <w:ind w:firstLine="540"/>
        <w:jc w:val="both"/>
      </w:pPr>
      <w:r>
        <w:lastRenderedPageBreak/>
        <w:t>создание системы независимой оценки качества реализации программ профессионального образования;</w:t>
      </w:r>
    </w:p>
    <w:p w:rsidR="00E30907" w:rsidRDefault="00E30907" w:rsidP="00E30907">
      <w:pPr>
        <w:pStyle w:val="ConsPlusNormal"/>
        <w:ind w:firstLine="540"/>
        <w:jc w:val="both"/>
      </w:pPr>
      <w:r>
        <w:t>создание эффективной системы управления кадрами профессионального образования и их материального стимулирования.</w:t>
      </w:r>
    </w:p>
    <w:p w:rsidR="00E30907" w:rsidRDefault="00E30907" w:rsidP="00E30907">
      <w:pPr>
        <w:pStyle w:val="ConsPlusNormal"/>
        <w:ind w:firstLine="540"/>
        <w:jc w:val="both"/>
      </w:pPr>
      <w:r>
        <w:t>Перспективное количество учреждений профессионального образования к 2015 году составит 48 учреждений профессионального образования (2011 год - 62, 2012 год - 58, 2013 год - 53, 2014 год - 48).</w:t>
      </w:r>
    </w:p>
    <w:p w:rsidR="00E30907" w:rsidRDefault="00E30907" w:rsidP="00E30907">
      <w:pPr>
        <w:pStyle w:val="ConsPlusNormal"/>
        <w:ind w:firstLine="540"/>
        <w:jc w:val="both"/>
      </w:pPr>
      <w:r>
        <w:t xml:space="preserve">Цели и задачи Программы с обозначением целевых индикаторов приведены в </w:t>
      </w:r>
      <w:hyperlink w:anchor="Par369" w:history="1">
        <w:r>
          <w:rPr>
            <w:color w:val="0000FF"/>
          </w:rPr>
          <w:t>приложении N 1</w:t>
        </w:r>
      </w:hyperlink>
      <w:r>
        <w:t xml:space="preserve"> к Программе.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  <w:outlineLvl w:val="1"/>
      </w:pPr>
      <w:r>
        <w:t>IV. Система мероприятий Программы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 xml:space="preserve">Система мероприятий программы состоит из перечня увязанных с целью и задачами мероприятий и представлена в </w:t>
      </w:r>
      <w:hyperlink w:anchor="Par680" w:history="1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E30907" w:rsidRDefault="00E30907" w:rsidP="00E30907">
      <w:pPr>
        <w:pStyle w:val="ConsPlusNormal"/>
        <w:ind w:firstLine="540"/>
        <w:jc w:val="both"/>
      </w:pPr>
      <w:r>
        <w:t>С целью повышения эффективности управления системой профессионального образования, создания и внедрения государственно-общественных моделей взаимодействия, развития системы социального партнерства будут выполнены следующие мероприятия:</w:t>
      </w:r>
    </w:p>
    <w:p w:rsidR="00E30907" w:rsidRDefault="00E30907" w:rsidP="00E30907">
      <w:pPr>
        <w:pStyle w:val="ConsPlusNormal"/>
        <w:ind w:firstLine="540"/>
        <w:jc w:val="both"/>
      </w:pPr>
      <w:r>
        <w:t>создан совет по развитию трудовых ресурсов Новосибирской области при Губернаторе Новосибирской области;</w:t>
      </w:r>
    </w:p>
    <w:p w:rsidR="00E30907" w:rsidRDefault="00E30907" w:rsidP="00E30907">
      <w:pPr>
        <w:pStyle w:val="ConsPlusNormal"/>
        <w:ind w:firstLine="540"/>
        <w:jc w:val="both"/>
      </w:pPr>
      <w:r>
        <w:t>привлечены работодатели к оценке качества профессионального образования и профессиональной подготовки выпускников учреждений профессионального образования;</w:t>
      </w:r>
    </w:p>
    <w:p w:rsidR="00E30907" w:rsidRDefault="00E30907" w:rsidP="00E30907">
      <w:pPr>
        <w:pStyle w:val="ConsPlusNormal"/>
        <w:ind w:firstLine="540"/>
        <w:jc w:val="both"/>
      </w:pPr>
      <w:r>
        <w:t>сформирован региональный сегмент информационной системы мониторинга реализации Программы.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  <w:outlineLvl w:val="1"/>
      </w:pPr>
      <w:r>
        <w:t>V. Механизмы реализации Программы и система</w:t>
      </w:r>
    </w:p>
    <w:p w:rsidR="00E30907" w:rsidRDefault="00E30907" w:rsidP="00E30907">
      <w:pPr>
        <w:pStyle w:val="ConsPlusNormal"/>
        <w:jc w:val="center"/>
      </w:pPr>
      <w:r>
        <w:t>управления реализацией Программы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Новосибирской области, государственных контрактов (договоров), заключаемых государственным заказчиком с поставщиками товаров, работ и услуг.</w:t>
      </w:r>
    </w:p>
    <w:p w:rsidR="00E30907" w:rsidRDefault="00E30907" w:rsidP="00E30907">
      <w:pPr>
        <w:pStyle w:val="ConsPlusNormal"/>
        <w:ind w:firstLine="540"/>
        <w:jc w:val="both"/>
      </w:pPr>
      <w:r>
        <w:t>С целью обеспечения эффективного управления развитием системы профессионального образования, обеспечения межотраслевого взаимодействия, привлечения работодателей и экспертного сообщества создан совет по развитию профессионального образования при Губернаторе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  <w:r>
        <w:t>Общее руководство и контроль за ходом реализации Программы осуществляет государственный заказчик Программы - министерство труда, занятости и трудовых ресурсов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  <w:r>
        <w:t>Государственный заказчик Программы осуществляет свои функции во взаимодействии с областными исполнительными органами государственной власти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  <w:r>
        <w:t>Государственный заказчик Программы при реализации Программы выполняет следующие функции:</w:t>
      </w:r>
    </w:p>
    <w:p w:rsidR="00E30907" w:rsidRDefault="00E30907" w:rsidP="00E30907">
      <w:pPr>
        <w:pStyle w:val="ConsPlusNormal"/>
        <w:ind w:firstLine="540"/>
        <w:jc w:val="both"/>
      </w:pPr>
      <w:r>
        <w:t>финансирование соответствующих мероприятий Программы из областного бюджета Новосибирской области;</w:t>
      </w:r>
    </w:p>
    <w:p w:rsidR="00E30907" w:rsidRDefault="00E30907" w:rsidP="00E30907">
      <w:pPr>
        <w:pStyle w:val="ConsPlusNormal"/>
        <w:ind w:firstLine="540"/>
        <w:jc w:val="both"/>
      </w:pPr>
      <w:r>
        <w:t>управление реализацией Программы;</w:t>
      </w:r>
    </w:p>
    <w:p w:rsidR="00E30907" w:rsidRDefault="00E30907" w:rsidP="00E30907">
      <w:pPr>
        <w:pStyle w:val="ConsPlusNormal"/>
        <w:ind w:firstLine="540"/>
        <w:jc w:val="both"/>
      </w:pPr>
      <w:r>
        <w:t>общую координацию деятельности участников Программы в пределах своей компетенции;</w:t>
      </w:r>
    </w:p>
    <w:p w:rsidR="00E30907" w:rsidRDefault="00E30907" w:rsidP="00E30907">
      <w:pPr>
        <w:pStyle w:val="ConsPlusNormal"/>
        <w:ind w:firstLine="540"/>
        <w:jc w:val="both"/>
      </w:pPr>
      <w:r>
        <w:t>при содействии департамента массовых коммуникаций Новосибирской области осуществляет деятельность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E30907" w:rsidRDefault="00E30907" w:rsidP="00E30907">
      <w:pPr>
        <w:pStyle w:val="ConsPlusNormal"/>
        <w:ind w:firstLine="540"/>
        <w:jc w:val="both"/>
      </w:pPr>
      <w:r>
        <w:t>обеспечение взаимодействия органов исполнительной власти Новосибирской области, организаций (работодателей) и иных лиц, участвующих в реализации Программы;</w:t>
      </w:r>
    </w:p>
    <w:p w:rsidR="00E30907" w:rsidRDefault="00E30907" w:rsidP="00E30907">
      <w:pPr>
        <w:pStyle w:val="ConsPlusNormal"/>
        <w:ind w:firstLine="540"/>
        <w:jc w:val="both"/>
      </w:pPr>
      <w:r>
        <w:t>подготовку проектов нормативных правовых актов, обеспечивающих реализацию Программы;</w:t>
      </w:r>
    </w:p>
    <w:p w:rsidR="00E30907" w:rsidRDefault="00E30907" w:rsidP="00E30907">
      <w:pPr>
        <w:pStyle w:val="ConsPlusNormal"/>
        <w:ind w:firstLine="540"/>
        <w:jc w:val="both"/>
      </w:pPr>
      <w:r>
        <w:t>подготовку соглашений о взаимодействии между федеральными государственными органами исполнительной власти, областными исполнительными органами государственной власти Новосибирской области, органами местного самоуправления и организациями в Новосибирской области;</w:t>
      </w:r>
    </w:p>
    <w:p w:rsidR="00E30907" w:rsidRDefault="00E30907" w:rsidP="00E30907">
      <w:pPr>
        <w:pStyle w:val="ConsPlusNormal"/>
        <w:ind w:firstLine="540"/>
        <w:jc w:val="both"/>
      </w:pPr>
      <w:r>
        <w:t>формирование системы мониторинга соответствия существующей системы подготовки по программам профессионального образования прогнозу потребности Новосибирской области в трудовых ресурсах;</w:t>
      </w:r>
    </w:p>
    <w:p w:rsidR="00E30907" w:rsidRDefault="00E30907" w:rsidP="00E30907">
      <w:pPr>
        <w:pStyle w:val="ConsPlusNormal"/>
        <w:ind w:firstLine="540"/>
        <w:jc w:val="both"/>
      </w:pPr>
      <w:r>
        <w:t>внедрение различных моделей интеграции и кооперации старшей ступени школ, начального и среднего, высшего профессионального образования на принципах преемственности и непрерывности образовательного процесса (образовательный кластер);</w:t>
      </w:r>
    </w:p>
    <w:p w:rsidR="00E30907" w:rsidRDefault="00E30907" w:rsidP="00E30907">
      <w:pPr>
        <w:pStyle w:val="ConsPlusNormal"/>
        <w:ind w:firstLine="540"/>
        <w:jc w:val="both"/>
      </w:pPr>
      <w:r>
        <w:t>организацию повышения квалификации с использованием накопительной системы и зачетных единиц по индивидуальным образовательным траекториям;</w:t>
      </w:r>
    </w:p>
    <w:p w:rsidR="00E30907" w:rsidRDefault="00E30907" w:rsidP="00E30907">
      <w:pPr>
        <w:pStyle w:val="ConsPlusNormal"/>
        <w:ind w:firstLine="540"/>
        <w:jc w:val="both"/>
      </w:pPr>
      <w:r>
        <w:t>проведение мониторинга результатов реализации программных мероприятий;</w:t>
      </w:r>
    </w:p>
    <w:p w:rsidR="00E30907" w:rsidRDefault="00E30907" w:rsidP="00E30907">
      <w:pPr>
        <w:pStyle w:val="ConsPlusNormal"/>
        <w:ind w:firstLine="540"/>
        <w:jc w:val="both"/>
      </w:pPr>
      <w:r>
        <w:lastRenderedPageBreak/>
        <w:t>осуществление контроля исполнения мероприятий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:rsidR="00E30907" w:rsidRDefault="00E30907" w:rsidP="00E30907">
      <w:pPr>
        <w:pStyle w:val="ConsPlusNormal"/>
        <w:ind w:firstLine="540"/>
        <w:jc w:val="both"/>
      </w:pPr>
      <w:r>
        <w:t>Государственный заказчик анализирует, корректирует ход выполнения Программы и вносит предложения по совершенствованию реализации Программы.</w:t>
      </w:r>
    </w:p>
    <w:p w:rsidR="00E30907" w:rsidRDefault="00E30907" w:rsidP="00E30907">
      <w:pPr>
        <w:pStyle w:val="ConsPlusNormal"/>
        <w:ind w:firstLine="540"/>
        <w:jc w:val="both"/>
      </w:pPr>
      <w:r>
        <w:t>Руководителем Программы является министр труда, занятости и трудовых ресурсов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  <w:r>
        <w:t>Полномочия руководителя Программы:</w:t>
      </w:r>
    </w:p>
    <w:p w:rsidR="00E30907" w:rsidRDefault="00E30907" w:rsidP="00E30907">
      <w:pPr>
        <w:pStyle w:val="ConsPlusNormal"/>
        <w:ind w:firstLine="540"/>
        <w:jc w:val="both"/>
      </w:pPr>
      <w:r>
        <w:t>осуществление общей координации мероприятий по реализации Программы;</w:t>
      </w:r>
    </w:p>
    <w:p w:rsidR="00E30907" w:rsidRDefault="00E30907" w:rsidP="00E30907">
      <w:pPr>
        <w:pStyle w:val="ConsPlusNormal"/>
        <w:ind w:firstLine="540"/>
        <w:jc w:val="both"/>
      </w:pPr>
      <w:r>
        <w:t xml:space="preserve">утверждение отчетов по мероприятиям, указанным в </w:t>
      </w:r>
      <w:hyperlink w:anchor="Par369" w:history="1">
        <w:r>
          <w:rPr>
            <w:color w:val="0000FF"/>
          </w:rPr>
          <w:t>приложении N 1</w:t>
        </w:r>
      </w:hyperlink>
      <w:r>
        <w:t xml:space="preserve"> к Программе;</w:t>
      </w:r>
    </w:p>
    <w:p w:rsidR="00E30907" w:rsidRDefault="00E30907" w:rsidP="00E30907">
      <w:pPr>
        <w:pStyle w:val="ConsPlusNormal"/>
        <w:ind w:firstLine="540"/>
        <w:jc w:val="both"/>
      </w:pPr>
      <w:r>
        <w:t>организация мероприятий по проведению независимой оценки показателей результативности и эффективности программных мероприятий, их соответствия целевым индикаторам и показателям;</w:t>
      </w:r>
    </w:p>
    <w:p w:rsidR="00E30907" w:rsidRDefault="00E30907" w:rsidP="00E30907">
      <w:pPr>
        <w:pStyle w:val="ConsPlusNormal"/>
        <w:ind w:firstLine="540"/>
        <w:jc w:val="both"/>
      </w:pPr>
      <w:r>
        <w:t>управление внедрением информационных технологий управления реализацией Программы, а также осуществление оперативного контроля за ходом программных мероприятий;</w:t>
      </w:r>
    </w:p>
    <w:p w:rsidR="00E30907" w:rsidRDefault="00E30907" w:rsidP="00E30907">
      <w:pPr>
        <w:pStyle w:val="ConsPlusNormal"/>
        <w:ind w:firstLine="540"/>
        <w:jc w:val="both"/>
      </w:pPr>
      <w:r>
        <w:t>подготовка предложений об уточнении перечня программных мероприятий на очередной финансовый год, а также механизмов реализации Программы.</w:t>
      </w:r>
    </w:p>
    <w:p w:rsidR="00E30907" w:rsidRDefault="00E30907" w:rsidP="00E30907">
      <w:pPr>
        <w:pStyle w:val="ConsPlusNormal"/>
        <w:ind w:firstLine="540"/>
        <w:jc w:val="both"/>
      </w:pPr>
      <w:r>
        <w:t>Для выполнения работ в рамках реализации Программы привлекаются независимые консультанты, эксперты, общественные и научные организации.</w:t>
      </w:r>
    </w:p>
    <w:p w:rsidR="00E30907" w:rsidRDefault="00E30907" w:rsidP="00E30907">
      <w:pPr>
        <w:pStyle w:val="ConsPlusNormal"/>
        <w:ind w:firstLine="540"/>
        <w:jc w:val="both"/>
      </w:pPr>
      <w:r>
        <w:t>Отбор непосредственных исполнителей программных мероприятий осуществляется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E30907" w:rsidRDefault="00E30907" w:rsidP="00E30907">
      <w:pPr>
        <w:pStyle w:val="ConsPlusNormal"/>
        <w:ind w:firstLine="540"/>
        <w:jc w:val="both"/>
      </w:pPr>
      <w:r>
        <w:t>Отчетность в рамках Программы:</w:t>
      </w:r>
    </w:p>
    <w:p w:rsidR="00E30907" w:rsidRDefault="00E30907" w:rsidP="00E30907">
      <w:pPr>
        <w:pStyle w:val="ConsPlusNormal"/>
        <w:ind w:firstLine="540"/>
        <w:jc w:val="both"/>
      </w:pPr>
      <w:r>
        <w:t>ежеквартальная, в срок до 5 числа месяца, следующего за отчетным кварталом, отчетность о реализации мероприятий Программы, которую представляют государственному заказчику учреждения профессионального образования. Государственный заказчик представляет отчет о реализации Программы в министерство экономического развития Новосибирской области и министерство финансов и налоговой политики Новосибирской области в соответствии с требованиями действующих нормативных правовых актов Новосибирской области;</w:t>
      </w:r>
    </w:p>
    <w:p w:rsidR="00E30907" w:rsidRDefault="00E30907" w:rsidP="00E30907">
      <w:pPr>
        <w:pStyle w:val="ConsPlusNormal"/>
        <w:ind w:firstLine="540"/>
        <w:jc w:val="both"/>
      </w:pPr>
      <w:r>
        <w:t>отчет об исполнении Программы за отчетный финансовый год направляется в Законодательное Собрание Новосибирской области в составе отчета об исполнении областного бюджета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  <w:outlineLvl w:val="1"/>
      </w:pPr>
      <w:r>
        <w:t>VI. Ресурсное обеспечение Программы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>Финансирование мероприятий программы осуществляется через министерство труда, занятости и трудовых ресурсов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  <w:r>
        <w:t>Программа финансируется за счет средств областного бюджета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  <w:r>
        <w:t xml:space="preserve">Сводные финансовые затраты на реализацию Программы представлены в </w:t>
      </w:r>
      <w:hyperlink w:anchor="Par1697" w:history="1">
        <w:r>
          <w:rPr>
            <w:color w:val="0000FF"/>
          </w:rPr>
          <w:t>приложении N 3</w:t>
        </w:r>
      </w:hyperlink>
      <w:r>
        <w:t xml:space="preserve"> к Программе.</w:t>
      </w:r>
    </w:p>
    <w:p w:rsidR="00E30907" w:rsidRDefault="00E30907" w:rsidP="00E30907">
      <w:pPr>
        <w:pStyle w:val="ConsPlusNormal"/>
        <w:ind w:firstLine="540"/>
        <w:jc w:val="both"/>
      </w:pPr>
      <w:r>
        <w:t>Для реализации Программы будут привлечены специалисты министерства труда, занятости и трудовых ресурсов Новосибирской области и областных исполнительных органов государственной власти Новосибирской области, учреждений профессионального образования, учреждений дополнительного профессионального образования.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  <w:outlineLvl w:val="1"/>
      </w:pPr>
      <w:r>
        <w:t>VII. Ожидаемые результаты реализации Программы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>За счет решения задачи, направленной на изменение содержания и повышение качества образовательного процесса в учреждениях профессионального образования в соответствии с требованиями федеральных государственных образовательных стандартов и с учетом требований регионального рынка труда, к 2015 году будут получены следующие результаты:</w:t>
      </w:r>
    </w:p>
    <w:p w:rsidR="00E30907" w:rsidRDefault="00E30907" w:rsidP="00E30907">
      <w:pPr>
        <w:pStyle w:val="ConsPlusNormal"/>
        <w:ind w:firstLine="540"/>
        <w:jc w:val="both"/>
      </w:pPr>
      <w:r>
        <w:t>до 100% увеличится доля реализуемых основных профессиональных образовательных программ начального и среднего профессионального образования по востребованным профессиям/специальностям и направлениям подготовки от общего количества реализуемых программ;</w:t>
      </w:r>
    </w:p>
    <w:p w:rsidR="00E30907" w:rsidRDefault="00E30907" w:rsidP="00E30907">
      <w:pPr>
        <w:pStyle w:val="ConsPlusNormal"/>
        <w:ind w:firstLine="540"/>
        <w:jc w:val="both"/>
      </w:pPr>
      <w:r>
        <w:t>до 40% увеличится доля учреждений профессионального образования, обеспечивающих интеграцию образовательных программ общего, начального (среднего) профессионального образования (от общего числа учреждений профессионального образования).</w:t>
      </w:r>
    </w:p>
    <w:p w:rsidR="00E30907" w:rsidRDefault="00E30907" w:rsidP="00E30907">
      <w:pPr>
        <w:pStyle w:val="ConsPlusNormal"/>
        <w:ind w:firstLine="540"/>
        <w:jc w:val="both"/>
      </w:pPr>
      <w:r>
        <w:t>Посредством решения задачи, касающейся структурной перестройки системы профессионального образования, будут достигнуты следующие результаты:</w:t>
      </w:r>
    </w:p>
    <w:p w:rsidR="00E30907" w:rsidRDefault="00E30907" w:rsidP="00E30907">
      <w:pPr>
        <w:pStyle w:val="ConsPlusNormal"/>
        <w:ind w:firstLine="540"/>
        <w:jc w:val="both"/>
      </w:pPr>
      <w:r>
        <w:t>доля учреждений профессионального образования, реализующих инновационные образовательные программы, увеличится до 55% от общего количества учреждений (с 20% - в 2010 году);</w:t>
      </w:r>
    </w:p>
    <w:p w:rsidR="00E30907" w:rsidRDefault="00E30907" w:rsidP="00E30907">
      <w:pPr>
        <w:pStyle w:val="ConsPlusNormal"/>
        <w:ind w:firstLine="540"/>
        <w:jc w:val="both"/>
      </w:pPr>
      <w:r>
        <w:lastRenderedPageBreak/>
        <w:t>доля учреждений профессионального образования, реализующих интегрированные многоуровневые образовательные программы, достигнет не менее 50% от общего количества учреждений профессионального образования (10% в 2010 году);</w:t>
      </w:r>
    </w:p>
    <w:p w:rsidR="00E30907" w:rsidRDefault="00E30907" w:rsidP="00E30907">
      <w:pPr>
        <w:pStyle w:val="ConsPlusNormal"/>
        <w:ind w:firstLine="540"/>
        <w:jc w:val="both"/>
      </w:pPr>
      <w:r>
        <w:t>100% (от общего количества учреждений профессионального образования) достигнет доля учреждений профессионального образования, реализующих с предприятиями реального сектора экономики совместные образовательные проекты (в 2010 году - 20%);</w:t>
      </w:r>
    </w:p>
    <w:p w:rsidR="00E30907" w:rsidRDefault="00E30907" w:rsidP="00E30907">
      <w:pPr>
        <w:pStyle w:val="ConsPlusNormal"/>
        <w:ind w:firstLine="540"/>
        <w:jc w:val="both"/>
      </w:pPr>
      <w:r>
        <w:t>в 2,5 раза увеличится доля занятых в экономике, ежегодно обучающихся по программам непрерывного образования (включая повышение квалификации, переподготовку), в том числе в ресурсных центрах на базе учреждений профессионального образования, от общей численности занятых в экономике;</w:t>
      </w:r>
    </w:p>
    <w:p w:rsidR="00E30907" w:rsidRDefault="00E30907" w:rsidP="00E30907">
      <w:pPr>
        <w:pStyle w:val="ConsPlusNormal"/>
        <w:ind w:firstLine="540"/>
        <w:jc w:val="both"/>
      </w:pPr>
      <w:r>
        <w:t>доля обучающихся 10 - 11(12) классов общеобразовательных учреждений, выбравших для освоения программы профессиональной подготовки учреждений, увеличится до 20% от общего количества поступивших (17,5% в 2010 году).</w:t>
      </w:r>
    </w:p>
    <w:p w:rsidR="00E30907" w:rsidRDefault="00E30907" w:rsidP="00E30907">
      <w:pPr>
        <w:pStyle w:val="ConsPlusNormal"/>
        <w:ind w:firstLine="540"/>
        <w:jc w:val="both"/>
      </w:pPr>
      <w:r>
        <w:t>Решение задачи по модернизации материально-технической базы учреждений профессионального образования позволит достичь следующих результатов:</w:t>
      </w:r>
    </w:p>
    <w:p w:rsidR="00E30907" w:rsidRDefault="00E30907" w:rsidP="00E30907">
      <w:pPr>
        <w:pStyle w:val="ConsPlusNormal"/>
        <w:ind w:firstLine="540"/>
        <w:jc w:val="both"/>
      </w:pPr>
      <w:r>
        <w:t>35 учреждений профессионального образования обновят лабораторную и производственную базу (из 48 учреждений профессионального образования);</w:t>
      </w:r>
    </w:p>
    <w:p w:rsidR="00E30907" w:rsidRDefault="00E30907" w:rsidP="00E30907">
      <w:pPr>
        <w:pStyle w:val="ConsPlusNormal"/>
        <w:ind w:firstLine="540"/>
        <w:jc w:val="both"/>
      </w:pPr>
      <w:r>
        <w:t>будет создано 20 отраслевых ресурсных центров подготовки, переподготовки и повышения квалификации высококвалифицированных рабочих кадров и специалистов (2010 год - 6 центров).</w:t>
      </w:r>
    </w:p>
    <w:p w:rsidR="00E30907" w:rsidRDefault="00E30907" w:rsidP="00E30907">
      <w:pPr>
        <w:pStyle w:val="ConsPlusNormal"/>
        <w:ind w:firstLine="540"/>
        <w:jc w:val="both"/>
      </w:pPr>
      <w:r>
        <w:t>В результате решения задачи по повышению эффективности управления системой профессионального образования, созданию и внедрению государственно-общественных моделей взаимодействия, развитию социального партнерства:</w:t>
      </w:r>
    </w:p>
    <w:p w:rsidR="00E30907" w:rsidRDefault="00E30907" w:rsidP="00E30907">
      <w:pPr>
        <w:pStyle w:val="ConsPlusNormal"/>
        <w:ind w:firstLine="540"/>
        <w:jc w:val="both"/>
      </w:pPr>
      <w:r>
        <w:t>число созданных министерством труда, занятости и трудовых ресурсов Новосибирской области отраслевых координационных советов, принимающих участие в аттестационных процедурах, в процедурах оценки качества образования учреждений профессионального образования, составит не менее 10;</w:t>
      </w:r>
    </w:p>
    <w:p w:rsidR="00E30907" w:rsidRDefault="00E30907" w:rsidP="00E30907">
      <w:pPr>
        <w:pStyle w:val="ConsPlusNormal"/>
        <w:ind w:firstLine="540"/>
        <w:jc w:val="both"/>
      </w:pPr>
      <w:r>
        <w:t>доля студентов учреждений профессионального образования, обучающихся по образовательным программам, в реализации которых участвуют работодатели (включая организацию учебной и производственной практики; предоставление оборудования и материалов; участие в разработке образовательных программ и оценке результатов их освоения, проведении учебных занятий), достигнет 100% от общей численности студентов учреждений профессионального образования (по отношению к 15% в 2010 году).</w:t>
      </w:r>
    </w:p>
    <w:p w:rsidR="00E30907" w:rsidRDefault="00E30907" w:rsidP="00E30907">
      <w:pPr>
        <w:pStyle w:val="ConsPlusNormal"/>
        <w:ind w:firstLine="540"/>
        <w:jc w:val="both"/>
      </w:pPr>
      <w:r>
        <w:t>Посредством решения задачи по созданию привлекательных условий обучения в учреждениях профессионального образования с 2013 года 700 учащихся и студентов учреждений профессионального образования, обучающихся по профессиям и специальностям, соответствующим приоритетным направлениям модернизации и технологического развития экономики Новосибирской области, будут ежегодно получать стипендию Правительства Новосибирской области.</w:t>
      </w:r>
    </w:p>
    <w:p w:rsidR="00E30907" w:rsidRDefault="00E30907" w:rsidP="00E30907">
      <w:pPr>
        <w:pStyle w:val="ConsPlusNormal"/>
        <w:ind w:firstLine="540"/>
        <w:jc w:val="both"/>
      </w:pPr>
      <w:r>
        <w:t>Решение задачи по созданию системы независимой оценки качества профессионального образования позволит не менее 80% выпускникам учреждений профессионального образования пройти сертификационные процедуры (2% - 2010 год).</w:t>
      </w:r>
    </w:p>
    <w:p w:rsidR="00E30907" w:rsidRDefault="00E30907" w:rsidP="00E30907">
      <w:pPr>
        <w:pStyle w:val="ConsPlusNormal"/>
        <w:ind w:firstLine="540"/>
        <w:jc w:val="both"/>
      </w:pPr>
      <w:r>
        <w:t>С 2012 года начнет реализовываться технология по проведению стажировок в условиях производства, на базе ресурсных центров. Доля педагогических работников учреждений профессионального образования, участвующих в указанных программах стажировок, будет ежегодно увеличиваться и составит не менее 20% от общего количества педагогических и руководящих работников учреждений профессионального образования к 2015 году.</w:t>
      </w:r>
    </w:p>
    <w:p w:rsidR="00E30907" w:rsidRDefault="00E30907" w:rsidP="00E30907">
      <w:pPr>
        <w:pStyle w:val="ConsPlusNormal"/>
        <w:ind w:firstLine="540"/>
        <w:jc w:val="both"/>
      </w:pPr>
      <w:r>
        <w:t>В целях создания эффективной системы мониторинга реализации Программы развития профессионального образования на 2011 - 2015 годы будет обеспечен открытый доступ к информации для всех заинтересованных лиц (в режиме реального времени) о результатах реализации программных мероприятий как отдельных учреждений профессионального образования, так и всей системы профессионального образования в целом, к 2014 году.</w:t>
      </w:r>
    </w:p>
    <w:p w:rsidR="00E30907" w:rsidRDefault="00E30907" w:rsidP="00E30907">
      <w:pPr>
        <w:pStyle w:val="ConsPlusNormal"/>
        <w:ind w:firstLine="540"/>
        <w:jc w:val="both"/>
      </w:pPr>
      <w:r>
        <w:t>К 2015 году в результате реализации Программы в Новосибирской области будет сформирована сеть учреждений профессионального образования, ориентированная на подготовку востребованных высококвалифицированных рабочих и специалистов по программам, прошедшим профессионально-общественную аккредитацию.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  <w:outlineLvl w:val="2"/>
      </w:pPr>
      <w:r>
        <w:t>Ожидаемые социальные последствия реализации Программы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>Полученное качественное образование позволит стать выпускникам учреждений профессионального образования востребованными и конкурентоспособными рабочими/специалистами на рынке труда.</w:t>
      </w:r>
    </w:p>
    <w:p w:rsidR="00E30907" w:rsidRDefault="00E30907" w:rsidP="00E30907">
      <w:pPr>
        <w:pStyle w:val="ConsPlusNormal"/>
        <w:ind w:firstLine="540"/>
        <w:jc w:val="both"/>
      </w:pPr>
      <w:r>
        <w:t xml:space="preserve">Создание единой системы профессионального обучения, повышения квалификации и переподготовки позволит увеличить мобильность работников на рынке труда, решить проблему занятости </w:t>
      </w:r>
      <w:r>
        <w:lastRenderedPageBreak/>
        <w:t>высвобождающегося трудоспособного населения, обеспечить возможность непрерывного обучения в течение жизни.</w:t>
      </w:r>
    </w:p>
    <w:p w:rsidR="00E30907" w:rsidRDefault="00E30907" w:rsidP="00E30907">
      <w:pPr>
        <w:pStyle w:val="ConsPlusNormal"/>
        <w:ind w:firstLine="540"/>
        <w:jc w:val="both"/>
      </w:pPr>
      <w:r>
        <w:t>Планирование приема и выпуска на основе прогноза трудовой занятости сократит количество нетрудоустроившихся выпускников после окончания учреждения профессионального образования.</w:t>
      </w:r>
    </w:p>
    <w:p w:rsidR="00E30907" w:rsidRDefault="00E30907" w:rsidP="00E30907">
      <w:pPr>
        <w:pStyle w:val="ConsPlusNormal"/>
        <w:ind w:firstLine="540"/>
        <w:jc w:val="both"/>
      </w:pPr>
      <w:r>
        <w:t>Комплекс мероприятий, реализованных в рамках Программы, позволит снизить социальную напряженность на рынке труда.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  <w:outlineLvl w:val="2"/>
      </w:pPr>
      <w:r>
        <w:t>Ожидаемые экономические последствия реализации Программы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>Оптимизация сети учреждений профессионального образования, с уменьшением неэффективно используемых мощностей на 20 - 25%, позволит довести до 90% нагрузку на используемые площади и перераспределить на развитие материальной базы до 10 - 15% бюджетных средств, ранее используемых на содержание и обслуживание избыточных помещений и устаревшего оборудования.</w:t>
      </w:r>
    </w:p>
    <w:p w:rsidR="00E30907" w:rsidRDefault="00E30907" w:rsidP="00E30907">
      <w:pPr>
        <w:pStyle w:val="ConsPlusNormal"/>
        <w:ind w:firstLine="540"/>
        <w:jc w:val="both"/>
      </w:pPr>
      <w:r>
        <w:t>Укрупнение учреждений профессионального образования позволит увеличить количество обучающихся и обеспечить эффективное соотношение ученик - учитель (мастер производственного обучения), что позволит увеличить среднюю заработную плату педагогов и работников учреждений профессионального образования на 20 - 30%.</w:t>
      </w:r>
    </w:p>
    <w:p w:rsidR="00E30907" w:rsidRDefault="00E30907" w:rsidP="00E30907">
      <w:pPr>
        <w:pStyle w:val="ConsPlusNormal"/>
        <w:ind w:firstLine="540"/>
        <w:jc w:val="both"/>
      </w:pPr>
      <w:r>
        <w:t>При изменении режима обучения и внедрении кредитно-зачетной системы с промежуточной аттестацией появится возможность целевого трудоустройства на старших курсах до 25% обучающихся.</w:t>
      </w:r>
    </w:p>
    <w:p w:rsidR="00E30907" w:rsidRDefault="00E30907" w:rsidP="00E30907">
      <w:pPr>
        <w:pStyle w:val="ConsPlusNormal"/>
        <w:ind w:firstLine="540"/>
        <w:jc w:val="both"/>
      </w:pPr>
      <w:r>
        <w:t>Практика социального партнерства учреждений профессионального образования с отраслевыми предприятиями при реализации профессиональных образовательных программ позволит снизить время и издержки организаций на ввод работника на рабочее место после завершения обучения в указанных учреждениях.</w:t>
      </w:r>
    </w:p>
    <w:p w:rsidR="00E30907" w:rsidRDefault="00E30907" w:rsidP="00E30907">
      <w:pPr>
        <w:pStyle w:val="ConsPlusNormal"/>
        <w:ind w:firstLine="540"/>
        <w:jc w:val="both"/>
      </w:pPr>
      <w:r>
        <w:t>В результате модернизации, проведенной в рамках Программы, система профессионального образования станет эффективным ресурсом, обеспечивающим экономику Новосибирской области высококвалифицированными рабочими и специалистами, подготовленными по профессиональным программам, соответствующим потребностям организаций перспективных отраслей экономики Новосибирской области.</w:t>
      </w:r>
    </w:p>
    <w:p w:rsidR="00E30907" w:rsidRDefault="00E30907" w:rsidP="00E30907">
      <w:pPr>
        <w:pStyle w:val="ConsPlusNormal"/>
        <w:ind w:firstLine="540"/>
        <w:jc w:val="both"/>
        <w:sectPr w:rsidR="00E30907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right"/>
        <w:outlineLvl w:val="1"/>
      </w:pPr>
      <w:r>
        <w:t>Приложение N 1</w:t>
      </w:r>
    </w:p>
    <w:p w:rsidR="00E30907" w:rsidRDefault="00E30907" w:rsidP="00E30907">
      <w:pPr>
        <w:pStyle w:val="ConsPlusNormal"/>
        <w:jc w:val="right"/>
      </w:pPr>
      <w:r>
        <w:t>к долгосрочной целевой программе</w:t>
      </w:r>
    </w:p>
    <w:p w:rsidR="00E30907" w:rsidRDefault="00E30907" w:rsidP="00E30907">
      <w:pPr>
        <w:pStyle w:val="ConsPlusNormal"/>
        <w:jc w:val="right"/>
      </w:pPr>
      <w:r>
        <w:t>"Комплексная региональная программа</w:t>
      </w:r>
    </w:p>
    <w:p w:rsidR="00E30907" w:rsidRDefault="00E30907" w:rsidP="00E30907">
      <w:pPr>
        <w:pStyle w:val="ConsPlusNormal"/>
        <w:jc w:val="right"/>
      </w:pPr>
      <w:r>
        <w:t>развития профессионального образования</w:t>
      </w:r>
    </w:p>
    <w:p w:rsidR="00E30907" w:rsidRDefault="00E30907" w:rsidP="00E30907">
      <w:pPr>
        <w:pStyle w:val="ConsPlusNormal"/>
        <w:jc w:val="right"/>
      </w:pPr>
      <w:r>
        <w:t>на 2011 - 2015 годы"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</w:pPr>
      <w:bookmarkStart w:id="2" w:name="Par369"/>
      <w:bookmarkEnd w:id="2"/>
      <w:r>
        <w:t>Цели и задачи долгосрочной целевой программы</w:t>
      </w:r>
    </w:p>
    <w:p w:rsidR="00E30907" w:rsidRDefault="00E30907" w:rsidP="00E30907">
      <w:pPr>
        <w:pStyle w:val="ConsPlusNormal"/>
        <w:jc w:val="center"/>
      </w:pPr>
      <w:r>
        <w:t>"Комплексная региональная программа развития</w:t>
      </w:r>
    </w:p>
    <w:p w:rsidR="00E30907" w:rsidRDefault="00E30907" w:rsidP="00E30907">
      <w:pPr>
        <w:pStyle w:val="ConsPlusNormal"/>
        <w:jc w:val="center"/>
      </w:pPr>
      <w:r>
        <w:t>профессионального образования на 2011 - 2015 годы"</w:t>
      </w:r>
    </w:p>
    <w:p w:rsidR="00E30907" w:rsidRDefault="00E30907" w:rsidP="00E3090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3720"/>
        <w:gridCol w:w="1440"/>
        <w:gridCol w:w="1200"/>
        <w:gridCol w:w="720"/>
        <w:gridCol w:w="720"/>
        <w:gridCol w:w="720"/>
        <w:gridCol w:w="720"/>
        <w:gridCol w:w="720"/>
        <w:gridCol w:w="720"/>
        <w:gridCol w:w="1560"/>
      </w:tblGrid>
      <w:tr w:rsidR="00E30907">
        <w:trPr>
          <w:tblCellSpacing w:w="5" w:type="nil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Цель/задачи,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требующие решения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для достижения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цели       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Наименование целевого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индикатора     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Единица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измерения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Значение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весового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коэффи-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циента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целевого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индика-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тора    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Значение целевого индикатора </w:t>
            </w:r>
          </w:p>
          <w:p w:rsidR="00E30907" w:rsidRDefault="00600E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hyperlink w:anchor="Par668" w:history="1">
              <w:r w:rsidR="00E30907">
                <w:rPr>
                  <w:rFonts w:ascii="Courier New" w:hAnsi="Courier New" w:cs="Courier New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43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в том числе по годам    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1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         2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3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4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11     </w:t>
            </w:r>
          </w:p>
        </w:tc>
      </w:tr>
      <w:tr w:rsidR="00E30907">
        <w:trPr>
          <w:tblCellSpacing w:w="5" w:type="nil"/>
        </w:trPr>
        <w:tc>
          <w:tcPr>
            <w:tcW w:w="145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Цель: создание эффективной системы профессионального образования, обеспечивающей сферу производства и услуг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квалифицированными специалистами и рабочими кадрами, подготовку высококлассных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специалистов для Сибири в целом по отдельным специальностям                                                  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Задача 1.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Изменение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содержания 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повышение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качества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процесса в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учреждениях в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соответствии с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требованиями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федеральных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государственных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стандартов и с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учетом требований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регионального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рынка труда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1 -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лиц, принятых на обучение по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программам начального,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среднего профессионального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образования по востребованным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профессиям/ специальностям 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направлениям подготовки, от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общего количества принятых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(нарастающим итогом)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0,052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90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Статистика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за 2010 год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2 -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реализуемых основных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профессиональных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программ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начального и среднего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 востребованным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профессиям/специальностям и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направлениям подготовки от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общего количества реализуемых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основных профессиональных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программ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начального и среднего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(нарастающим итогом)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0,050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90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Статистика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за 2010 год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3 -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учреждений,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обеспечивающих интеграцию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программ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общего, начального (среднего)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от общего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количества государственных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учреждений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области,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реализующих программы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начального и среднего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образования, подведомственных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министерству труда, занятости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 трудовых ресурсов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Новосибирской области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(далее - учреждения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образования) (нарастающим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итогом)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42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4 -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реализующих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инновационные образовательные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программы, от общего числа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учреждений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(нарастающим итогом)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55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5 -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охваченных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программным комплексом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прогнозирования потребности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области в трудовых ресурсах,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от общего числа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образовательных учреждений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(ежегодно)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33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технологии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планируется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в 2013 году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Задача 2.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Структурная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перестройка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системы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1 -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реализующих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интегрированные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многоуровневые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образовательные программы, от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общего числа образовательных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(нарастающим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итогом)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2 -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реализующих с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предприятиями реального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сектора экономики совместные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образовательные проекты, от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общего числа образовательных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(нарастающим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итогом)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3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- количество лиц, занятых в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экономике, ежегодно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обучающихся по программам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непрерывного образования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(включая повышение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квалификации,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переподготовку), в том числе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ресурсных центрах, на базе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(ежегодно)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тыс.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человек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2,5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Статистика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за 2010 год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4 -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обучающихся 10 - 11(12)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классов общеобразовательных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учреждений, выбравших для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освоения программы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профессиональной подготовки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учреждения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от общего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количества обучающихся 10 -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11(12) классов (нарастающим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итогом)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5 -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обучающихся в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специализированных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учреждениях профессионального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ориентированных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 потребности отдельных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работодателей, от общей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численности обучающихся в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учреждениях профессионального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(нарастающим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итогом)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6 -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лиц, обучающихся по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программам бакалавриата, от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общего количества обучающихся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учреждениях среднего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(колледжах) (нарастающим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итогом)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4,5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технологии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планируется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 2012 года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7 -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лиц, обучающихся в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специализированных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многопрофильных центрах, от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общего количества обучающихся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учреждениях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(нарастающим итогом)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планируется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 2011 года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8 -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лиц, обучающихся в центрах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профессиональных компетенций,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от общего числа обучающихся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 программам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профессиональной подготовки 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учреждениях профессионального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(нарастающим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итогом)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планируется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 2012 года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Задача 3.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Модернизация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материально-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технической базы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1 -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и их филиалов,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обновивших лабораторную 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производственную базу, от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общей численности учреждений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(нарастающим итогом)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учреждение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73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2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- количество созданных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отраслевых ресурсных центров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подготовки, переподготовки 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повышения квалификации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высококвалифицированных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рабочих кадров и специалистов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(ежегодно)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центр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планируется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 2011 года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Задача 4.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Повышение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эффективности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управления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системой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создание 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внедрение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государственно-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общественных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моделей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взаимодействия,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развития системы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социального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партнерства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1 -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студентов учреждений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обучающихся по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образовательным программам, 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реализации которых участвуют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работодатели (включая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организацию учебной и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производственной практики;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предоставление оборудования 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материалов; участие в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разработке образовательных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программ и оценке результатов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их освоения, проведении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учебных занятий), от общей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численности студентов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(нарастающим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итогом)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2 - число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разработанных региональных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стандартов профессиональной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деятельности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стандарт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8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3 - число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созданных центров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сертификации квалификаций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центр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4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4 -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имеющих свои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регулярно (не реже 2 раз в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месяц) обновляемые сайты в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сети Интернет и публикующих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 них отчеты по результатам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своей образовательной 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хозяйственной деятельности,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от числа учреждений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(нарастающим итогом)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Задача 5.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Создание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привлекательных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условий обучения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в учреждениях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1 - число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учащихся и студентов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учреждений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обучающихся по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профессиям и специальностям,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соответствующим приоритетным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направлениям модернизации и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технологического развития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экономики Новосибирской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области, получающих стипендию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Правительства Новосибирской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области (ежегодно)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700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700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700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планируется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 2013 года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Задача 6.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Создание системы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независимой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оценки качества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1 -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лиц, обучающихся по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программам профессионального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прошедшим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профессионально-общественную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аккредитацию, от числа лиц,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обучающихся по программам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(нарастающим итогом)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90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Статистика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за 2010 год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Задача 7.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Создание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эффективной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системы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управления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кадрами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 и их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материального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стимулирования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1 - число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педагогических и руководящих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работников учреждений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повышающих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квалификацию с использованием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накопительной системы 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зачетных единиц по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индивидуальным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образовательным траекториям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(ежегодно)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чел.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250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технологии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планируется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 2013 года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2 -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педагогических и руководящих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работников учреждений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участвующих в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программах стажировок в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организациях, в условиях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производства, на базе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ресурсных центров, в том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числе за рубежом, от числа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педагогических и руководящих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работников учреждений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(нарастающим итогом)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0,037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технологии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планируется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 2012 года</w:t>
            </w:r>
          </w:p>
        </w:tc>
      </w:tr>
      <w:tr w:rsidR="00E30907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Целевой индикатор 3 - доля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преподавателей учреждений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профессионального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образования, прошедших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переподготовку/повышение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квалификации на основе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механизмов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персонифицированного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финансирования, от числа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преподавателей учреждений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профессионального образования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(нарастающим итогом)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%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0,042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20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Реализация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технологии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планируется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с 2013 года</w:t>
            </w:r>
          </w:p>
        </w:tc>
      </w:tr>
    </w:tbl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>--------------------------------</w:t>
      </w:r>
    </w:p>
    <w:p w:rsidR="00E30907" w:rsidRDefault="00E30907" w:rsidP="00E30907">
      <w:pPr>
        <w:pStyle w:val="ConsPlusNormal"/>
        <w:ind w:firstLine="540"/>
        <w:jc w:val="both"/>
      </w:pPr>
      <w:bookmarkStart w:id="3" w:name="Par668"/>
      <w:bookmarkEnd w:id="3"/>
      <w:r>
        <w:t>&lt;*&gt; Источник данных - ведомственная статистика министерства труда, занятости и трудовых ресурсов Новосибирской области, на основе данных, полученных от учреждений профессионального образования.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right"/>
        <w:outlineLvl w:val="1"/>
      </w:pPr>
      <w:r>
        <w:t>Приложение N 2</w:t>
      </w:r>
    </w:p>
    <w:p w:rsidR="00E30907" w:rsidRDefault="00E30907" w:rsidP="00E30907">
      <w:pPr>
        <w:pStyle w:val="ConsPlusNormal"/>
        <w:jc w:val="right"/>
      </w:pPr>
      <w:r>
        <w:t>к долгосрочной целевой программе</w:t>
      </w:r>
    </w:p>
    <w:p w:rsidR="00E30907" w:rsidRDefault="00E30907" w:rsidP="00E30907">
      <w:pPr>
        <w:pStyle w:val="ConsPlusNormal"/>
        <w:jc w:val="right"/>
      </w:pPr>
      <w:r>
        <w:t>"Комплексная региональная программа</w:t>
      </w:r>
    </w:p>
    <w:p w:rsidR="00E30907" w:rsidRDefault="00E30907" w:rsidP="00E30907">
      <w:pPr>
        <w:pStyle w:val="ConsPlusNormal"/>
        <w:jc w:val="right"/>
      </w:pPr>
      <w:r>
        <w:t>развития профессионального образования</w:t>
      </w:r>
    </w:p>
    <w:p w:rsidR="00E30907" w:rsidRDefault="00E30907" w:rsidP="00E30907">
      <w:pPr>
        <w:pStyle w:val="ConsPlusNormal"/>
        <w:jc w:val="right"/>
      </w:pPr>
      <w:r>
        <w:t>на 2011 - 2015 годы"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</w:pPr>
      <w:bookmarkStart w:id="4" w:name="Par680"/>
      <w:bookmarkEnd w:id="4"/>
      <w:r>
        <w:t>МЕРОПРИЯТИЯ</w:t>
      </w:r>
    </w:p>
    <w:p w:rsidR="00E30907" w:rsidRDefault="00E30907" w:rsidP="00E30907">
      <w:pPr>
        <w:pStyle w:val="ConsPlusNormal"/>
        <w:jc w:val="center"/>
      </w:pPr>
      <w:r>
        <w:t>долгосрочной целевой программы Новосибирской области</w:t>
      </w:r>
    </w:p>
    <w:p w:rsidR="00E30907" w:rsidRDefault="00E30907" w:rsidP="00E30907">
      <w:pPr>
        <w:pStyle w:val="ConsPlusNormal"/>
        <w:jc w:val="center"/>
      </w:pPr>
      <w:r>
        <w:t>"Комплексная региональная программа развития</w:t>
      </w:r>
    </w:p>
    <w:p w:rsidR="00E30907" w:rsidRDefault="00E30907" w:rsidP="00E30907">
      <w:pPr>
        <w:pStyle w:val="ConsPlusNormal"/>
        <w:jc w:val="center"/>
      </w:pPr>
      <w:r>
        <w:t>профессионального образования на 2011 - 2015 годы"</w:t>
      </w:r>
    </w:p>
    <w:p w:rsidR="00E30907" w:rsidRDefault="00E30907" w:rsidP="00E3090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8"/>
        <w:gridCol w:w="2016"/>
        <w:gridCol w:w="1248"/>
        <w:gridCol w:w="1056"/>
        <w:gridCol w:w="1056"/>
        <w:gridCol w:w="1056"/>
        <w:gridCol w:w="1056"/>
        <w:gridCol w:w="1056"/>
        <w:gridCol w:w="1248"/>
        <w:gridCol w:w="2304"/>
        <w:gridCol w:w="2592"/>
      </w:tblGrid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Наименование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мероприятий     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Наименование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показателя     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Единица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измерения </w:t>
            </w:r>
          </w:p>
        </w:tc>
        <w:tc>
          <w:tcPr>
            <w:tcW w:w="6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Значение показателя                     </w:t>
            </w:r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Ответственный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исполнитель      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Ожидаемый результат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652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в том числе по годам                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2011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2012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2013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2015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итого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1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2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9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10         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11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1689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Цель Программы: создание эффективной системы профессионального образования, обеспечивающей сферу производства и услуг Новосибирской области квалифицированными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 специалистами и рабочими кадрами, подготовку высококлассных специалистов для Сибири в целом по отдельным специальностям      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1689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Задача N 1 Программы: изменение содержания и повышение качества образовательного процесса в образовательных учреждениях в соответствии с требованиями федеральных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                государственных образовательных стандартов и с учетом требований регионального рынка труда                                     </w:t>
            </w: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1. Проведение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обследований с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привлечением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экспертных сообществ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определению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профессионально-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квалификационной и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возрастной структуры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занятого населения 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его потребностей в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повышении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квалификации и (или)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подготовке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обследова-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ние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70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государственные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образовательные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Новосибирской области,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подведомственные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министерству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(далее -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образования)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Создание эффективной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системы прогнозирования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потребности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в трудовых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ресурсах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350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350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2. Формирование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перечня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стандартов 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перспективных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специальностей 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направлений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 в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соответствии с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прогнозом потребности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Новосибирской области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трудовых ресурсах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перечень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организации,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участвующие в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реализации Программы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 основании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официально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подтвержденных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намерений об участии 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реализации мероприятий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Программы (далее -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организации)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Наличие перечня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стандартов и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программ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перспективных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специальностей 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направлений подготовки в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соответствии с прогнозом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потребности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в трудовых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ресурсах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3. Разработка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вариативных модульных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 интегрированных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многоуровневых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программ, учитывающих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требования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программа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96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Все образовательные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программы соответствуют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требованиям работодателей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1 920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1 920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4. Разработка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модульных программ,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основанных на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компетенциях, для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качественной 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ускоренной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 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переподготовки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квалифицированных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рабочих и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специалистов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программа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80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Увеличение количества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населения, прошедшего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профессиональную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подготовку,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переподготовку 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повышение квалификации по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модульным программам в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учреждениях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образования. В рамках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Программы - не менее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8 тыс. человек (ежегодно)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5. Организация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предоставления на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конкурсной основе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государственной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поддержки учреждениям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внедряющим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инновационные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программы и проекты  </w:t>
            </w:r>
          </w:p>
          <w:p w:rsidR="00E30907" w:rsidRDefault="00600E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hyperlink w:anchor="Par1682" w:history="1">
              <w:r w:rsidR="00E30907">
                <w:rPr>
                  <w:rFonts w:ascii="Courier New" w:hAnsi="Courier New" w:cs="Courier New"/>
                  <w:color w:val="0000FF"/>
                  <w:sz w:val="16"/>
                  <w:szCs w:val="16"/>
                  <w:lang w:eastAsia="en-US"/>
                </w:rPr>
                <w:t>&lt;*&gt;</w:t>
              </w:r>
            </w:hyperlink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конкурс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9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9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Увеличение доли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реализующих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инновационные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образовательные программы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 проекты, с 20% в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2011 году до 55% в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2015 году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14 922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14 922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134 300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134 300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88 644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88 644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40 656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40 656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6. Разработка 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внедрение в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системы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управления качеством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процесса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нормативный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документ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13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25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Увеличение количества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внедряющих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и/или реализующих систему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менеджмента качества, с 3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 2011 до 25 в 2015 году,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что повысит качество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услуг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2 600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2 400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7. Разработка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рекомендаций по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формированию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вариативной части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 учреждений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в рамках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реализации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стандартов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Приведение в соответствие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вариативной части всех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программ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 требованиями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регионального рынка труда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(с учетом федеральных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стандартов)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322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267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1 287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1 337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1 287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1 337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8. Приобретение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(разработка) 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адаптация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программного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комплекса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прогнозирования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потребности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Новосибирской области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трудовых ресурсах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ГАУ НСО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"Центр развития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карьеры"   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Создание эффективной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системы прогнозирования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потребности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в трудовых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ресурсах. Пользователями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программного комплекса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будут учреждения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профобразования, центры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населения 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ресурсов Новосибирской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64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9. Формирование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информационной базы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для программного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комплекса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прогнозирования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потребности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Новосибирской области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трудовых ресурсах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территориальных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информационных баз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база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16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Создание эффективной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системы прогнозирования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потребности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в трудовых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ресурсах. Информационная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база для программного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комплекса будет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сформирована учреждениями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и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специалистами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министерства труда,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ресурсов Новосибирской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100,0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100,0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1 600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1 600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10. Развертывание и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настройка в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программного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комплекса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прогнозирования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потребности области 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трудовых ресурсах и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его дальнейшее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сопровождение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(включая обучение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пользователей)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учреждение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16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16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Создание эффективной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системы прогнозирования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потребности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в трудовых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ресурсах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43,8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43,8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43,8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43,8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2 100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2 100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на решение задачи 1,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1 887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142 750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3 450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149 137,00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1 287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92 394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93 731,00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44 956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3 450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49 186,00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профобразования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6 920,00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работодателей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0,00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1689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        Задача N 2 Программы: структурная перестройка системы профессионального образования Новосибирской области             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 Создание и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поддержка (ежегодно)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межрайонных базовых,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специализированных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отраслевых 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многопрофильных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центров подготовки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квалифицированных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кадров на базе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13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Увеличение количества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обучающихся в созданных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центрах, получающих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образование в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соответствии с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требованиями современного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производства (не менее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30% обучающихся от общей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численности обучающихся 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учреждениях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будут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обучаться в созданных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центрах), улучшение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качества образования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26 000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33 538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156 000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160 000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436 000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27 387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67 387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6 613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96 850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71 489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5 002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184 954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11 150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11 831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9 998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45 479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48 000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36 680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138 180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2. Создание учебных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центров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компетенций на базе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6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Обеспечение ускоренной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 трудовых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ресурсов под потребности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локальных рынков труда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(подготовка не менее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1800 человек ежегодно в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6 созданных центрах)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1 400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8 400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5 600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3. Создание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современных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реализующих программы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бакалавриата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(колледжей) на базе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учреждение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4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Увеличение количества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специалистов для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высокотехнологичных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отраслей экономики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Новосибирской области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(подготовка не менее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200 специалистов ежегодно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учреждениях,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реализующих программы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бакалавриата)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10 000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40 000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40 000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4. Создание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специализированных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ориентированных на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потребности отдельных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учреждение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Достижение высокой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степени интеграции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и предприятий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узкой отраслевой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специализации, повышение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качества образования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(выпуск учреждениями,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ориентированными на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потребности отдельных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работодателей, не менее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500 специалистов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ежегодно)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10 000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30 000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19 000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26 000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на решение задачи 2,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187 400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187 000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50 000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514 400,0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27 387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46 600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73 987,0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6 613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126 850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89 489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15 002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252 954,0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профобразования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11 150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11 831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9 998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45 479,0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работодателей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49 400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39 080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141 980,0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1689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                Задача N 3 Программы: модернизация материально-технической базы образовательных учреждений                    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 Организация 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проведение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имущественного аудита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учреждение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51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Определение объектов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недвижимости учреждений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невостребованных в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образовательном процессе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и подлежащих выведению из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эксплуатации в целях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оптимизации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имущественного комплекса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510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510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2. Создание на базе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отраслевых ресурсных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центров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подготовки,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переподготовки 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повышения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квалификации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20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Достижение высокой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степени интеграции с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работодателями, сетевого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взаимодействия, улучшения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повышения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качества подготовки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кадров, соответствующих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требованиям современного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производства. В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учреждениях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на базе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которых будут созданы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ресурсные центры,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контингент обучающихся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составит не менее 50% от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общей численности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14 184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15 625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18 244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17 195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70 921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125 000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72 974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343 895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53 000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12 650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37 971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38 280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22 382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121 283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12 200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19 092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51 292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80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9 350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17 950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24 520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31 500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118 320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3. Обновление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учебно-лабораторного,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диагностического и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учебно-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оборудования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(в т.ч. базовых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площадок, филиалов)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учреждение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13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35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качества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 кадров,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привлекательности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образования для молодежи.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Обновление оборудования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планируется в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73% 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</w:t>
            </w: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Стоимость комплекта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оборудования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9 220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4 517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39 000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46 100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18 250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31 500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20 000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158 110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24 000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33 360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8 250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65 610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9 000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16 000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34 500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8 000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11 500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42 000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4. Обновление учебной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литературы в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библиотеках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экз.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22 130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82 130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качества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 кадров.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Обновление учебной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литературы планируется в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35% 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образования, что составит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95% от потребности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9 000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9 000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6 639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24 639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6 000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639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4 639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5. Оснащение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спортивным инвентарем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комплект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38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Улучшение качества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здоровья обучающихся,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комфортности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услуг.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Оснащение спортивным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инвентарем планируется в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83% 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профобразования, что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составит 95% от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потребности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7 600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4 600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6. Обновление учебной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мебели учреждений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учреждение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33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комфортности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услуг и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привлекательности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образования для молодежи.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Обновление учебной мебели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планируется в 71%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профобразования, что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составит 90% от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потребности              </w:t>
            </w: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Стоимость комплекта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оборудования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6 600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3 900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2 700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7. Обновление бытовой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мебели и мягкого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инвентаря в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общежитиях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учреждение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9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37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Создание безопасных,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комфортных условий для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учащихся и студентов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образования. Обновление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бытовой мебели и мягкого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инвентаря в общежитиях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планируется в 50%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профобразования, что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составит 80% от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потребности              </w:t>
            </w: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Стоимость комплекта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мебели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280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280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180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740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140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130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470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140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270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8. Развитие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инфраструктуры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общежитий учреждений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(модернизация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электрических,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сантехнических сетей,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оборудование комнат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гигиены, прачечных,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кухонь)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общежитие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35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Создание безопасных,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комфортных условий для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учащихся и студентов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образования. В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35 общежитиях учреждений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будут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модернизированы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электрические,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сантехнические сети,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оборудованы комнаты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гигиены, прачечные,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кухни, что составит 80%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от потребности           </w:t>
            </w:r>
          </w:p>
        </w:tc>
      </w:tr>
      <w:tr w:rsidR="00E30907">
        <w:trPr>
          <w:trHeight w:val="80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работ,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оборудования 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расходных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материалов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35 000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35 000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9. Обновление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компьютерного парка 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(в т.ч. базовые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площадки, филиалы)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шт.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55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210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качества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образовательного процесса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25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1 375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1 375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5 250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1 750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1 750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1 375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1 375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3 500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10. Приобретение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комплектов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мультимедийного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оборудования для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(в т.ч. базовые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площадки, филиалы)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комплект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9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54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качества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образовательного процесса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25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125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125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225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125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1 350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650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125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125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225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125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11. Обеспечение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предоставления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доступа к сети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Интернет учреждениям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учреждение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39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34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215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Развитие информационных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технологий в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образовательном процессе,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доступности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услуг    </w:t>
            </w:r>
          </w:p>
        </w:tc>
      </w:tr>
      <w:tr w:rsidR="00E30907">
        <w:trPr>
          <w:trHeight w:val="64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оборудования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доступа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26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26,4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1 636,8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1 214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1 030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898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898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5 677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1 637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1 214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1 030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898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898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5 677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12. Приобретение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автобусов для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перевозки обучающихся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шт.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9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доступности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образовательных услуг для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молодежи из отдаленных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поселений. Автобусами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будет обеспечено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9 учреждений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что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соответствует 100% от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потребности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2 100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2 100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6 300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2 800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3 500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13. Внедрение системы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комплексной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автоматизации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(в том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 создание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технических условий)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система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Обеспечение деятельности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10 800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10 800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10 800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14. Обеспечение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образовательных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бланками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документов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образца (дипломы,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свидетельства,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приложения к дипломам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 свидетельствам,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справки и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удостоверения)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шт.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40 278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40 278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40 278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120 834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Обеспечение деятельности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образовательных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учреждений. Все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будут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обеспечены бланками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документов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государственного образца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0,046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0,046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0,046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1 865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1 865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1 865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5 595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1 865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1 865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1 865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5 595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на решение задачи 3,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83 487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143 080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178 139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102 343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105 017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612 065,8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30 800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33 360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59 650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123 810,0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34 337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64 270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69 050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30 503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33 375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231 534,8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профобразования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6 000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23 000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16 919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25 340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25 142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96 401,0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работодателей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12 350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22 450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32 520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46 500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46 500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160 320,0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1689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  Задача N 4 Программы: повышение эффективности управления системой профессионального образования, создание и внедрение      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               государственно-общественных моделей взаимодействия, развития системы социального партнерства                   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1. Разработка порядка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формирования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задания на прием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обучающихся на основе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прогноза кадровых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потребностей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экономики и его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конкурсного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распределения между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учреждениями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НПА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Создание механизма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соответствия структуры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подготовки кадров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потребностям экономики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2. Разработка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региональных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компонентов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стандартов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стандартов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шт.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26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качества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услуг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160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160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520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160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160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320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3. Создание центров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сертификации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квалификаций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образовательных услуг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сфере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22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Повышение качества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образовательных услуг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160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440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160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440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4. Разработка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проектов нормативных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правовых документов,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обеспечивающих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возможность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практической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реализации моделей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сетевого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взаимодействия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разного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уровня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документ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2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качества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услуг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5. Создание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регионального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специализированного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портала,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обеспечивающего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поддержку единого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информационного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пространства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Новосибирской области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 дальнейшее его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сопровождение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портал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Достижение высокой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степени доступности к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информации об услугах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</w:t>
            </w:r>
          </w:p>
        </w:tc>
      </w:tr>
      <w:tr w:rsidR="00E30907">
        <w:trPr>
          <w:trHeight w:val="80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создания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портала и его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дальнейшей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поддержки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150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150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6. Развертывание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электронной системы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профориентации на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базе автономного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Новосибирской области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"Центр развития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профессиональной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карьеры"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система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ГАУ НСО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"Центр развития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карьеры"   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Создание условий для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индивидуального поиска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профориентационной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информации из любой точки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доступа к сети Интернет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7. Организация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участия учреждений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в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межрегиональном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форуме по вопросам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модернизации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1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Обмен опытом по вопросам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модернизации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на решение задачи 4, в том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560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770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290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290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1 960,0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500,0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260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570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290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290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1 460,0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профобразования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0,0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работодателей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0,0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1689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       Задача N 5 Программы: создание привлекательных условий обучения в учреждениях профессионального образования            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 Организация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информационно-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агитационной работы с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элементами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профориентации в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целях привлечения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школьников 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взрослого населения к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получению профессии 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(семинары, лекции,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экскурсии и т.д.)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9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9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40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Увеличение доли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поступивших в учреждения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с целью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получения рабочих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профессий и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специальностей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2. Организация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мероприятий,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направленных на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формирование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положительного имиджа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образования (создание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 трансляция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видеороликов,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проведение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пресс-конференций)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>Количество кампаний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шт.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6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Создание привлекательных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условий для обучения в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учреждениях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1 800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1 800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3. Организация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дополнительной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стипендиальной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поддержки учащихся 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студентов учреждений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Новосибирской области</w:t>
            </w:r>
          </w:p>
          <w:p w:rsidR="00E30907" w:rsidRDefault="00600E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hyperlink w:anchor="Par1683" w:history="1">
              <w:r w:rsidR="00E30907">
                <w:rPr>
                  <w:rFonts w:ascii="Courier New" w:hAnsi="Courier New" w:cs="Courier New"/>
                  <w:color w:val="0000FF"/>
                  <w:sz w:val="16"/>
                  <w:szCs w:val="16"/>
                  <w:lang w:eastAsia="en-US"/>
                </w:rPr>
                <w:t>&lt;**&gt;</w:t>
              </w:r>
            </w:hyperlink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стипендий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шт.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695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695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Минтруда, занятости и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трудовых ресурсов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Новосибирской области,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мотивации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учащихся к получению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по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приоритетным рабочим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профессиям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5,18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5,18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3 600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3 600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4. Организация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выплаты стипендий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Правительства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Новосибирской области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для учащихся 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студентов учреждений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образования,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обучающихся по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профессиям 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специальностям,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соответствующим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приоритетным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направлениям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модернизации 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технологического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развития экономики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Новосибирской области</w:t>
            </w:r>
          </w:p>
          <w:p w:rsidR="00E30907" w:rsidRDefault="00600E1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hyperlink w:anchor="Par1684" w:history="1">
              <w:r w:rsidR="00E30907">
                <w:rPr>
                  <w:rFonts w:ascii="Courier New" w:hAnsi="Courier New" w:cs="Courier New"/>
                  <w:color w:val="0000FF"/>
                  <w:sz w:val="16"/>
                  <w:szCs w:val="16"/>
                  <w:lang w:eastAsia="en-US"/>
                </w:rPr>
                <w:t>&lt;***&gt;</w:t>
              </w:r>
            </w:hyperlink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стипендий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стипендия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2 100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мотивации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учащихся к получению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по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приоритетным рабочим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профессиям и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специальностям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22,5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22,5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22,5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22,5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15 750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15 750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15 750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47 250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15 750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15 750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15 750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47 250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64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на решение задачи 5,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4 650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16 750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16 350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16 450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54 650,0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0,0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4 200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16 350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16 050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16 050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52 650,0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профобразования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работодателей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0,0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1689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             Задача N 6 Программы: создание системы независимой оценки качества профессионального образования                 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1. Создание условий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для организации и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проведения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общественной оценки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качества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образования и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сертификации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квалификаций (аренда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помещения, его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техническое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оборудование и пр.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для работы экспертной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группы)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Мероприятия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шт.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4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Не менее 90% программ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пройдут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независимую оценку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качества                 </w:t>
            </w:r>
          </w:p>
        </w:tc>
      </w:tr>
      <w:tr w:rsidR="00E30907">
        <w:trPr>
          <w:trHeight w:val="80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организации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общественной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экспертизы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2. Организация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независимой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экспертизы по оценке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качества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на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предмет соответствия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начального и среднего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профессиональным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стандартам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экспертиза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9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Приведение условий 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качества профессиональной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подготовки в соответствие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 профессиональными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стандартами. Не менее 50%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пройдут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независимую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профессиональную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экспертизу по оценке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качества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</w:t>
            </w: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экспертизы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9 000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на решение задачи 6,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2 500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11 000,2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300,0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1 500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5 000,2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профобразования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700,0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работодателей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1 000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5 000,0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1689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Задача N 7 Программы: создание эффективной системы управления кадрами профессионального образования и их материального стимулирования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1. Организация работы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разработке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вариативных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 повышения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квалификации 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переподготовки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педагогических 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руководящих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работников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образования на основе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модульно-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компетентностного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подхода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программа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28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Создание условий для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реализации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модульно-накопительной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технологии повышения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квалификации педагогов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280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180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2. Организация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стажировок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педагогических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>работников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в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условиях производства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 на базе ресурсных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центров, в т.ч. за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рубежом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чел.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115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К 2015 году не менее 20%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мастеров и преподавателей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специальных дисциплин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lastRenderedPageBreak/>
              <w:t xml:space="preserve">пройдут стажировку на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предприятиях, в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организациях и на базе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ресурсных центров, в т.ч.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 рубежом, в целях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повышения или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подтверждения разряда или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квалификации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2 300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1 700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3. Организация курсов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 повышению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квалификации с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резервом руководящих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работников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курс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22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Наличие в учреждениях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подготовленных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специалистов на замещение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руководящих должностей.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Повышение квалификации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пройдут не менее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100 специалистов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1 100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1 100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4. Развитие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дистанционных форм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повышения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квалификации 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переподготовки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работников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курсов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11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Повысят квалификацию с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использованием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дистанционных форм не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менее 10% работников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70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280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210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770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150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110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360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260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5. Подготовка,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переподготовка и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аттестация тьюторов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из числа работников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образования в центрах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повышения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квалификации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чел.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22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 2015 году будет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подготовлено 22 тьютора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 целью повышения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квалификации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педагогических работников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на основе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индивидуальных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траекторий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660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240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420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64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6. Разработка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дистанционных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ресурсов в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учреждениях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образова-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тельный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ресурс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13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Создание не менее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13 дистанционных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ресурсов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 2015 году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29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90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90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380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90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90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280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7. Разработка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учебно-методического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сопровождения по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внедрению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региональных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стандартов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чел.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8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26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области, учреждения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Наличие 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учебно-методического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сопровождения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региональных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профессиональных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стандартов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62,5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62,5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58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1 500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1 000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8. Организация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выплаты ежегодной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премии "Почетный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Новосибирской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области" </w:t>
            </w:r>
            <w:hyperlink w:anchor="Par168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  <w:lang w:eastAsia="en-US"/>
                </w:rPr>
                <w:t>&lt;****&gt;</w:t>
              </w:r>
            </w:hyperlink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чел.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5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15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Поощрение педагогических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работников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государственных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образовательных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Новосибирской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100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1 500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1 500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9. Поощрение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победителя ежегодного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областного конкурса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"Мастер года"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Количество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чел.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1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3     </w:t>
            </w:r>
          </w:p>
        </w:tc>
        <w:tc>
          <w:tcPr>
            <w:tcW w:w="23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Министерство труда,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занятости и трудовых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ресурсов Новосибирской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области     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Поощрение талантливых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мастеров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производственного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обучения образовательных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учреждений начального и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среднего  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 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Стоимость единицы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Сумма затрат, в том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числе: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90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90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средства учреждений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профобразования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0     </w:t>
            </w: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на решение задачи 7,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1 270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2 710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2 220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2 180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8 580,0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850,0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-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240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830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1 350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1 230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3 650,0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профобразования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880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630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370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450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2 380,0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работодателей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150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400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500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1 700,0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ИТОГО затрат по Программе: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127 237,0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340 347,0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530 619,0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177 153,0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177 137,0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1 352 493,0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федеральный бюджет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58 237,0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34 947,0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199 994,0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0,0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0,0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293 178,0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областной бюджет      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42 000,0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196 400,0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221 745,0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68 145,0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68 145,0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596 435,0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профобразования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10 000,0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36 000,0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35 880,0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36 008,0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35 992,0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153 880,0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42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работодателей       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тыс. руб.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17 000,0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73 000,0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73 000,0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73 000,0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73 000,0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309 000,0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</w:tbl>
    <w:p w:rsidR="00E30907" w:rsidRDefault="00E30907" w:rsidP="00E30907">
      <w:pPr>
        <w:pStyle w:val="ConsPlusNormal"/>
        <w:ind w:firstLine="540"/>
        <w:jc w:val="both"/>
        <w:sectPr w:rsidR="00E30907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  <w:r>
        <w:t>--------------------------------</w:t>
      </w:r>
    </w:p>
    <w:p w:rsidR="00E30907" w:rsidRDefault="00E30907" w:rsidP="00E30907">
      <w:pPr>
        <w:pStyle w:val="ConsPlusNormal"/>
        <w:ind w:firstLine="540"/>
        <w:jc w:val="both"/>
      </w:pPr>
      <w:bookmarkStart w:id="5" w:name="Par1682"/>
      <w:bookmarkEnd w:id="5"/>
      <w:r>
        <w:t>&lt;*&gt; Организация предоставления на конкурсной основе государственной поддержки учреждениям профессионального образования, внедряющим инновационные образовательные программы и проекты, реализуется в соответствии с приказом министерства труда, занятости и трудовых ресурсов Новосибирской области от 27.12.2011 N 935 "О создании конкурсной комиссии по распределению денежных средств в рамках реализации мероприятий долгосрочной целевой программы "Комплексная региональная программа развития профессионального образования на 2011 - 2015 годы".</w:t>
      </w:r>
    </w:p>
    <w:p w:rsidR="00E30907" w:rsidRDefault="00E30907" w:rsidP="00E30907">
      <w:pPr>
        <w:pStyle w:val="ConsPlusNormal"/>
        <w:ind w:firstLine="540"/>
        <w:jc w:val="both"/>
      </w:pPr>
      <w:bookmarkStart w:id="6" w:name="Par1683"/>
      <w:bookmarkEnd w:id="6"/>
      <w:r>
        <w:t>&lt;**&gt; Выплата стипендии производится в соответствии с приказом министерства труда, занятости и трудовых ресурсов Новосибирской области от 02.07.2012 N 570 "О выделении целевых финансовых средств образовательным учреждениям начального и среднего профессионального образования Новосибирской области в 2012 году для организации дополнительной стипендиальной поддержки лучших учащихся в рамках реализации долгосрочной целевой программы "Комплексная региональная программа развития профессионального образования на 2011 - 2015 годы".</w:t>
      </w:r>
    </w:p>
    <w:p w:rsidR="00E30907" w:rsidRDefault="00E30907" w:rsidP="00E30907">
      <w:pPr>
        <w:pStyle w:val="ConsPlusNormal"/>
        <w:ind w:firstLine="540"/>
        <w:jc w:val="both"/>
      </w:pPr>
      <w:bookmarkStart w:id="7" w:name="Par1684"/>
      <w:bookmarkEnd w:id="7"/>
      <w:r>
        <w:t xml:space="preserve">&lt;***&gt; Выплата стипендии производится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18.06.2012 N 290-п "Об учреждении стипендий Правительства Новосибирской области".</w:t>
      </w:r>
    </w:p>
    <w:p w:rsidR="00E30907" w:rsidRDefault="00E30907" w:rsidP="00E30907">
      <w:pPr>
        <w:pStyle w:val="ConsPlusNormal"/>
        <w:ind w:firstLine="540"/>
        <w:jc w:val="both"/>
      </w:pPr>
      <w:bookmarkStart w:id="8" w:name="Par1685"/>
      <w:bookmarkEnd w:id="8"/>
      <w:r>
        <w:t xml:space="preserve">&lt;****&gt; Выплата ежегодной премии производится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13.02.2012 N 86-п "Об учреждении премии "Почетный работник профессионального образования Новосибирской области".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right"/>
        <w:outlineLvl w:val="1"/>
      </w:pPr>
      <w:r>
        <w:t>Приложение N 3</w:t>
      </w:r>
    </w:p>
    <w:p w:rsidR="00E30907" w:rsidRDefault="00E30907" w:rsidP="00E30907">
      <w:pPr>
        <w:pStyle w:val="ConsPlusNormal"/>
        <w:jc w:val="right"/>
      </w:pPr>
      <w:r>
        <w:t>к долгосрочной целевой программе</w:t>
      </w:r>
    </w:p>
    <w:p w:rsidR="00E30907" w:rsidRDefault="00E30907" w:rsidP="00E30907">
      <w:pPr>
        <w:pStyle w:val="ConsPlusNormal"/>
        <w:jc w:val="right"/>
      </w:pPr>
      <w:r>
        <w:t>"Комплексная региональная программа</w:t>
      </w:r>
    </w:p>
    <w:p w:rsidR="00E30907" w:rsidRDefault="00E30907" w:rsidP="00E30907">
      <w:pPr>
        <w:pStyle w:val="ConsPlusNormal"/>
        <w:jc w:val="right"/>
      </w:pPr>
      <w:r>
        <w:t>развития профессионального образования</w:t>
      </w:r>
    </w:p>
    <w:p w:rsidR="00E30907" w:rsidRDefault="00E30907" w:rsidP="00E30907">
      <w:pPr>
        <w:pStyle w:val="ConsPlusNormal"/>
        <w:jc w:val="right"/>
      </w:pPr>
      <w:r>
        <w:t>на 2011 - 2015 годы"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jc w:val="center"/>
      </w:pPr>
      <w:bookmarkStart w:id="9" w:name="Par1697"/>
      <w:bookmarkEnd w:id="9"/>
      <w:r>
        <w:t>Сводные финансовые затраты долгосрочной целевой</w:t>
      </w:r>
    </w:p>
    <w:p w:rsidR="00E30907" w:rsidRDefault="00E30907" w:rsidP="00E30907">
      <w:pPr>
        <w:pStyle w:val="ConsPlusNormal"/>
        <w:jc w:val="center"/>
      </w:pPr>
      <w:r>
        <w:t>программы "Комплексная региональная программа развития</w:t>
      </w:r>
    </w:p>
    <w:p w:rsidR="00E30907" w:rsidRDefault="00E30907" w:rsidP="00E30907">
      <w:pPr>
        <w:pStyle w:val="ConsPlusNormal"/>
        <w:jc w:val="center"/>
      </w:pPr>
      <w:r>
        <w:t>профессионального образования на 2011 - 2015 годы"</w:t>
      </w:r>
    </w:p>
    <w:p w:rsidR="00E30907" w:rsidRDefault="00E30907" w:rsidP="00E3090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248"/>
        <w:gridCol w:w="1056"/>
        <w:gridCol w:w="1056"/>
        <w:gridCol w:w="1056"/>
        <w:gridCol w:w="1056"/>
        <w:gridCol w:w="1056"/>
        <w:gridCol w:w="768"/>
      </w:tblGrid>
      <w:tr w:rsidR="00E30907">
        <w:trPr>
          <w:trHeight w:val="320"/>
          <w:tblCellSpacing w:w="5" w:type="nil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Источники и направления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расходов        </w:t>
            </w:r>
          </w:p>
        </w:tc>
        <w:tc>
          <w:tcPr>
            <w:tcW w:w="6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       Финансовые затраты                   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Приме-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чание </w:t>
            </w:r>
          </w:p>
        </w:tc>
      </w:tr>
      <w:tr w:rsidR="00E30907">
        <w:trPr>
          <w:trHeight w:val="32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12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Всего   </w:t>
            </w:r>
          </w:p>
        </w:tc>
        <w:tc>
          <w:tcPr>
            <w:tcW w:w="5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      в том числе по годам               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pStyle w:val="ConsPlusNormal"/>
              <w:ind w:firstLine="54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2011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2012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2013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2015   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Всего финансовых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затрат, в том числе из: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1 352 493,0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127 237,0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340 347,0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530 619,0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177 153,0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177 137,0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областного бюджета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596 435,0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42 000,0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196 400,0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221 745,0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68 145,0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68 145,0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федерального бюджета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293 178,0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58 237,0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34 947,0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199 994,0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 источники,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софинансирования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309 000,0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17 000,0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73 000,0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73 000,0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73 000,0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73 000,0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153 880,0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36 000,0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35 880,0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36 008,0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35 992,0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Капитальные вложения,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 из: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865 766,0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98 187,0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183 363,0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344 200,0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120 008,0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120 008,0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областного бюджета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400 000,0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30 000,0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150 000,0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150 000,0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35 000,0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35 000,0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федерального бюджета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285 750,0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58 187,0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33 363,0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194 200,0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 источники,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софинансирования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150 000,0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70 000,0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70 000,0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30 016,0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15 008,0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15 008,0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НИОКР, в том числе из: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33 334,0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1 284,0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областного бюджета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30 000,0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15 000,0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федерального бюджета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3 334,0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50,0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1 284,0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2 000,0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 источники,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софинансирования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Прочие расходы,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 из: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453 393,0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29 000,0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155 700,0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184 419,0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42 145,0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42 129,0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областного бюджета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166 435,0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12 000,0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46 400,0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71 745,0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18 145,0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18 145,0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федерального бюджета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4 094,0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300,0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3 794,0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  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3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внебюджетные источники,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 том числе: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       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софинансирования 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работодателей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159 000,0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7 000,0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73 000,0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73 000,0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3 000,0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  <w:tr w:rsidR="00E30907">
        <w:trPr>
          <w:trHeight w:val="48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средства учреждений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профессионального      </w:t>
            </w:r>
          </w:p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образования   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123 864,0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10 000,0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36 000,0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35 880,0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21 000,0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20 984,0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907" w:rsidRDefault="00E309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</w:p>
        </w:tc>
      </w:tr>
    </w:tbl>
    <w:p w:rsidR="00E30907" w:rsidRDefault="00E30907" w:rsidP="00E30907">
      <w:pPr>
        <w:pStyle w:val="ConsPlusNormal"/>
        <w:ind w:firstLine="540"/>
        <w:jc w:val="both"/>
      </w:pPr>
      <w:r>
        <w:t>".</w:t>
      </w:r>
    </w:p>
    <w:p w:rsidR="00E30907" w:rsidRDefault="00E30907" w:rsidP="00E30907">
      <w:pPr>
        <w:pStyle w:val="ConsPlusNormal"/>
        <w:ind w:firstLine="540"/>
        <w:jc w:val="both"/>
      </w:pPr>
    </w:p>
    <w:p w:rsidR="00E30907" w:rsidRDefault="00E30907" w:rsidP="00E30907">
      <w:pPr>
        <w:pStyle w:val="ConsPlusNormal"/>
        <w:ind w:firstLine="540"/>
        <w:jc w:val="both"/>
      </w:pPr>
    </w:p>
    <w:p w:rsidR="00E7098C" w:rsidRDefault="00E7098C"/>
    <w:sectPr w:rsidR="00E7098C" w:rsidSect="0099293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07"/>
    <w:rsid w:val="00000D92"/>
    <w:rsid w:val="00003AC9"/>
    <w:rsid w:val="000070DA"/>
    <w:rsid w:val="000074DD"/>
    <w:rsid w:val="00012531"/>
    <w:rsid w:val="00012CDC"/>
    <w:rsid w:val="00013A81"/>
    <w:rsid w:val="00015348"/>
    <w:rsid w:val="000214F3"/>
    <w:rsid w:val="0002454F"/>
    <w:rsid w:val="00025904"/>
    <w:rsid w:val="00026118"/>
    <w:rsid w:val="00033019"/>
    <w:rsid w:val="00033F65"/>
    <w:rsid w:val="0003538B"/>
    <w:rsid w:val="000359CE"/>
    <w:rsid w:val="00036557"/>
    <w:rsid w:val="00036C15"/>
    <w:rsid w:val="0003707F"/>
    <w:rsid w:val="00037B87"/>
    <w:rsid w:val="00041870"/>
    <w:rsid w:val="00041BEE"/>
    <w:rsid w:val="000425CA"/>
    <w:rsid w:val="0005118D"/>
    <w:rsid w:val="00055060"/>
    <w:rsid w:val="0005543B"/>
    <w:rsid w:val="0006411B"/>
    <w:rsid w:val="00073FDB"/>
    <w:rsid w:val="0007601E"/>
    <w:rsid w:val="00076CFB"/>
    <w:rsid w:val="0008136A"/>
    <w:rsid w:val="00081A3D"/>
    <w:rsid w:val="000824EB"/>
    <w:rsid w:val="00084538"/>
    <w:rsid w:val="000864B1"/>
    <w:rsid w:val="000948EC"/>
    <w:rsid w:val="00094988"/>
    <w:rsid w:val="000958C3"/>
    <w:rsid w:val="00095DA5"/>
    <w:rsid w:val="000963CA"/>
    <w:rsid w:val="000A0CEA"/>
    <w:rsid w:val="000A4A81"/>
    <w:rsid w:val="000A5997"/>
    <w:rsid w:val="000B3E84"/>
    <w:rsid w:val="000B6C2C"/>
    <w:rsid w:val="000B79FF"/>
    <w:rsid w:val="000C02C2"/>
    <w:rsid w:val="000C068C"/>
    <w:rsid w:val="000C0D73"/>
    <w:rsid w:val="000C2125"/>
    <w:rsid w:val="000C70D3"/>
    <w:rsid w:val="000D4A8F"/>
    <w:rsid w:val="000E1528"/>
    <w:rsid w:val="000E2CE9"/>
    <w:rsid w:val="000E5F48"/>
    <w:rsid w:val="000E7C29"/>
    <w:rsid w:val="000F09F3"/>
    <w:rsid w:val="000F287E"/>
    <w:rsid w:val="000F4DD5"/>
    <w:rsid w:val="000F62E8"/>
    <w:rsid w:val="0010138C"/>
    <w:rsid w:val="00101AEF"/>
    <w:rsid w:val="001034CE"/>
    <w:rsid w:val="0010531F"/>
    <w:rsid w:val="001056BB"/>
    <w:rsid w:val="00105F0A"/>
    <w:rsid w:val="001105B2"/>
    <w:rsid w:val="0011327E"/>
    <w:rsid w:val="00113388"/>
    <w:rsid w:val="00116070"/>
    <w:rsid w:val="00122A35"/>
    <w:rsid w:val="0012482D"/>
    <w:rsid w:val="001265EE"/>
    <w:rsid w:val="00130670"/>
    <w:rsid w:val="001316E7"/>
    <w:rsid w:val="00141CA9"/>
    <w:rsid w:val="001421AF"/>
    <w:rsid w:val="00142AD6"/>
    <w:rsid w:val="001461AF"/>
    <w:rsid w:val="00150B62"/>
    <w:rsid w:val="001540F1"/>
    <w:rsid w:val="0015742F"/>
    <w:rsid w:val="00157A40"/>
    <w:rsid w:val="00161B40"/>
    <w:rsid w:val="001620BB"/>
    <w:rsid w:val="001623B8"/>
    <w:rsid w:val="00163B73"/>
    <w:rsid w:val="001657F0"/>
    <w:rsid w:val="00165ABD"/>
    <w:rsid w:val="00166338"/>
    <w:rsid w:val="00170AEB"/>
    <w:rsid w:val="0017277F"/>
    <w:rsid w:val="001737A1"/>
    <w:rsid w:val="0017616F"/>
    <w:rsid w:val="00180A8B"/>
    <w:rsid w:val="0018133D"/>
    <w:rsid w:val="00187445"/>
    <w:rsid w:val="001916D3"/>
    <w:rsid w:val="00191C9E"/>
    <w:rsid w:val="00191ED7"/>
    <w:rsid w:val="00192A51"/>
    <w:rsid w:val="001936F8"/>
    <w:rsid w:val="00196FB6"/>
    <w:rsid w:val="001A4178"/>
    <w:rsid w:val="001A57CD"/>
    <w:rsid w:val="001A61E5"/>
    <w:rsid w:val="001A6CA6"/>
    <w:rsid w:val="001A7399"/>
    <w:rsid w:val="001B05F7"/>
    <w:rsid w:val="001B11E0"/>
    <w:rsid w:val="001C312F"/>
    <w:rsid w:val="001C392D"/>
    <w:rsid w:val="001C6A89"/>
    <w:rsid w:val="001D24FB"/>
    <w:rsid w:val="001D29F1"/>
    <w:rsid w:val="001D485B"/>
    <w:rsid w:val="001D6483"/>
    <w:rsid w:val="001E69C8"/>
    <w:rsid w:val="001E716E"/>
    <w:rsid w:val="001F01B8"/>
    <w:rsid w:val="001F31FD"/>
    <w:rsid w:val="001F44A1"/>
    <w:rsid w:val="001F666D"/>
    <w:rsid w:val="001F762F"/>
    <w:rsid w:val="002037CA"/>
    <w:rsid w:val="002051D4"/>
    <w:rsid w:val="00206E9D"/>
    <w:rsid w:val="002136F9"/>
    <w:rsid w:val="00213E4B"/>
    <w:rsid w:val="002179E0"/>
    <w:rsid w:val="00223B80"/>
    <w:rsid w:val="002242F0"/>
    <w:rsid w:val="00224CC6"/>
    <w:rsid w:val="00233AD4"/>
    <w:rsid w:val="002455C2"/>
    <w:rsid w:val="00246FB4"/>
    <w:rsid w:val="00251309"/>
    <w:rsid w:val="002572DA"/>
    <w:rsid w:val="00270456"/>
    <w:rsid w:val="002733A4"/>
    <w:rsid w:val="00275D54"/>
    <w:rsid w:val="002763AB"/>
    <w:rsid w:val="00282FB1"/>
    <w:rsid w:val="002834A0"/>
    <w:rsid w:val="002838AC"/>
    <w:rsid w:val="002843BC"/>
    <w:rsid w:val="00284402"/>
    <w:rsid w:val="0029424D"/>
    <w:rsid w:val="00294EEC"/>
    <w:rsid w:val="00296BB8"/>
    <w:rsid w:val="00296DBF"/>
    <w:rsid w:val="002B6403"/>
    <w:rsid w:val="002B6CC3"/>
    <w:rsid w:val="002C008D"/>
    <w:rsid w:val="002C3E57"/>
    <w:rsid w:val="002D0A78"/>
    <w:rsid w:val="002D1232"/>
    <w:rsid w:val="002D1895"/>
    <w:rsid w:val="002D2EF3"/>
    <w:rsid w:val="002D4A6F"/>
    <w:rsid w:val="002D739B"/>
    <w:rsid w:val="002E5624"/>
    <w:rsid w:val="002F227F"/>
    <w:rsid w:val="002F3061"/>
    <w:rsid w:val="002F32F0"/>
    <w:rsid w:val="002F6B43"/>
    <w:rsid w:val="003006E4"/>
    <w:rsid w:val="003059DC"/>
    <w:rsid w:val="00311363"/>
    <w:rsid w:val="00311DDE"/>
    <w:rsid w:val="003141E4"/>
    <w:rsid w:val="0031583D"/>
    <w:rsid w:val="003251C7"/>
    <w:rsid w:val="003252D3"/>
    <w:rsid w:val="003263C2"/>
    <w:rsid w:val="00326AEC"/>
    <w:rsid w:val="00341FEE"/>
    <w:rsid w:val="003424FC"/>
    <w:rsid w:val="003450AB"/>
    <w:rsid w:val="00345E0B"/>
    <w:rsid w:val="003460F6"/>
    <w:rsid w:val="00352E6F"/>
    <w:rsid w:val="00357249"/>
    <w:rsid w:val="00360D4F"/>
    <w:rsid w:val="0036245A"/>
    <w:rsid w:val="00363606"/>
    <w:rsid w:val="00366476"/>
    <w:rsid w:val="00370994"/>
    <w:rsid w:val="00372603"/>
    <w:rsid w:val="00375EFB"/>
    <w:rsid w:val="00376349"/>
    <w:rsid w:val="0038724A"/>
    <w:rsid w:val="003931E9"/>
    <w:rsid w:val="00393EAA"/>
    <w:rsid w:val="003949E3"/>
    <w:rsid w:val="00394EE0"/>
    <w:rsid w:val="00396C8E"/>
    <w:rsid w:val="00397AA5"/>
    <w:rsid w:val="003A06A0"/>
    <w:rsid w:val="003A4A78"/>
    <w:rsid w:val="003A5B81"/>
    <w:rsid w:val="003B1D2F"/>
    <w:rsid w:val="003B3632"/>
    <w:rsid w:val="003C16EA"/>
    <w:rsid w:val="003C3585"/>
    <w:rsid w:val="003C413A"/>
    <w:rsid w:val="003C4516"/>
    <w:rsid w:val="003C6458"/>
    <w:rsid w:val="003C7B8C"/>
    <w:rsid w:val="003D55E7"/>
    <w:rsid w:val="003E58AD"/>
    <w:rsid w:val="003E5E3A"/>
    <w:rsid w:val="003E7BB0"/>
    <w:rsid w:val="003F2E60"/>
    <w:rsid w:val="003F3A78"/>
    <w:rsid w:val="00403D4D"/>
    <w:rsid w:val="00403F79"/>
    <w:rsid w:val="004050E2"/>
    <w:rsid w:val="0040661E"/>
    <w:rsid w:val="00406764"/>
    <w:rsid w:val="00406B4F"/>
    <w:rsid w:val="00406DAD"/>
    <w:rsid w:val="00415EDB"/>
    <w:rsid w:val="00416B29"/>
    <w:rsid w:val="004175B6"/>
    <w:rsid w:val="00417D8C"/>
    <w:rsid w:val="00420EB8"/>
    <w:rsid w:val="004225FB"/>
    <w:rsid w:val="004235BB"/>
    <w:rsid w:val="00423B4D"/>
    <w:rsid w:val="0043286E"/>
    <w:rsid w:val="00433931"/>
    <w:rsid w:val="00435313"/>
    <w:rsid w:val="00444146"/>
    <w:rsid w:val="00451F82"/>
    <w:rsid w:val="00454BF1"/>
    <w:rsid w:val="00457373"/>
    <w:rsid w:val="0046088C"/>
    <w:rsid w:val="00462196"/>
    <w:rsid w:val="00466A24"/>
    <w:rsid w:val="00466CCD"/>
    <w:rsid w:val="00470BF3"/>
    <w:rsid w:val="004715F4"/>
    <w:rsid w:val="00472501"/>
    <w:rsid w:val="00472930"/>
    <w:rsid w:val="00472BAB"/>
    <w:rsid w:val="0047778E"/>
    <w:rsid w:val="00477D53"/>
    <w:rsid w:val="00483834"/>
    <w:rsid w:val="00483C94"/>
    <w:rsid w:val="00483FDC"/>
    <w:rsid w:val="00485174"/>
    <w:rsid w:val="0048587C"/>
    <w:rsid w:val="00487CCC"/>
    <w:rsid w:val="00490699"/>
    <w:rsid w:val="004915A3"/>
    <w:rsid w:val="00491CD1"/>
    <w:rsid w:val="00491EB3"/>
    <w:rsid w:val="004932B1"/>
    <w:rsid w:val="00493366"/>
    <w:rsid w:val="00493892"/>
    <w:rsid w:val="0049543C"/>
    <w:rsid w:val="004A1168"/>
    <w:rsid w:val="004A265B"/>
    <w:rsid w:val="004A3C3E"/>
    <w:rsid w:val="004B005B"/>
    <w:rsid w:val="004B5CB2"/>
    <w:rsid w:val="004B642E"/>
    <w:rsid w:val="004C01F4"/>
    <w:rsid w:val="004C04F2"/>
    <w:rsid w:val="004C0913"/>
    <w:rsid w:val="004C7938"/>
    <w:rsid w:val="004D18EF"/>
    <w:rsid w:val="004D6E28"/>
    <w:rsid w:val="004D7CBB"/>
    <w:rsid w:val="004E00C3"/>
    <w:rsid w:val="004E1CE1"/>
    <w:rsid w:val="004E4397"/>
    <w:rsid w:val="004F7AD0"/>
    <w:rsid w:val="00501438"/>
    <w:rsid w:val="0050377D"/>
    <w:rsid w:val="00504AF2"/>
    <w:rsid w:val="0050627C"/>
    <w:rsid w:val="00507810"/>
    <w:rsid w:val="00507B90"/>
    <w:rsid w:val="00510DE8"/>
    <w:rsid w:val="00510FCD"/>
    <w:rsid w:val="00511416"/>
    <w:rsid w:val="00511BA9"/>
    <w:rsid w:val="00514454"/>
    <w:rsid w:val="00516CBF"/>
    <w:rsid w:val="00516E14"/>
    <w:rsid w:val="00521038"/>
    <w:rsid w:val="0052390E"/>
    <w:rsid w:val="00535BD6"/>
    <w:rsid w:val="005431FE"/>
    <w:rsid w:val="00544EDC"/>
    <w:rsid w:val="00545FB6"/>
    <w:rsid w:val="00550ED1"/>
    <w:rsid w:val="0056122F"/>
    <w:rsid w:val="005629D3"/>
    <w:rsid w:val="00573217"/>
    <w:rsid w:val="0057516A"/>
    <w:rsid w:val="005757B0"/>
    <w:rsid w:val="005818F0"/>
    <w:rsid w:val="0058311E"/>
    <w:rsid w:val="00584CE7"/>
    <w:rsid w:val="00585314"/>
    <w:rsid w:val="0059161B"/>
    <w:rsid w:val="00591A09"/>
    <w:rsid w:val="00591B3B"/>
    <w:rsid w:val="0059346F"/>
    <w:rsid w:val="00595A49"/>
    <w:rsid w:val="00595B63"/>
    <w:rsid w:val="00597BA2"/>
    <w:rsid w:val="005A0BA2"/>
    <w:rsid w:val="005B0164"/>
    <w:rsid w:val="005B3690"/>
    <w:rsid w:val="005B6335"/>
    <w:rsid w:val="005C75C0"/>
    <w:rsid w:val="005D3669"/>
    <w:rsid w:val="005D5553"/>
    <w:rsid w:val="005E1148"/>
    <w:rsid w:val="005E5968"/>
    <w:rsid w:val="005E7072"/>
    <w:rsid w:val="005F2FF8"/>
    <w:rsid w:val="005F4269"/>
    <w:rsid w:val="005F429D"/>
    <w:rsid w:val="005F55C7"/>
    <w:rsid w:val="005F74A0"/>
    <w:rsid w:val="00600C17"/>
    <w:rsid w:val="00600E1A"/>
    <w:rsid w:val="00603C6F"/>
    <w:rsid w:val="00605A2A"/>
    <w:rsid w:val="00610B8B"/>
    <w:rsid w:val="00613545"/>
    <w:rsid w:val="00615124"/>
    <w:rsid w:val="00615320"/>
    <w:rsid w:val="0061699A"/>
    <w:rsid w:val="00617B3F"/>
    <w:rsid w:val="00624241"/>
    <w:rsid w:val="006275B3"/>
    <w:rsid w:val="00627AAD"/>
    <w:rsid w:val="006301F4"/>
    <w:rsid w:val="00634E72"/>
    <w:rsid w:val="00635343"/>
    <w:rsid w:val="006366C6"/>
    <w:rsid w:val="00640B19"/>
    <w:rsid w:val="0064278C"/>
    <w:rsid w:val="006449E5"/>
    <w:rsid w:val="00645384"/>
    <w:rsid w:val="006475B2"/>
    <w:rsid w:val="00647936"/>
    <w:rsid w:val="00650A51"/>
    <w:rsid w:val="00660D75"/>
    <w:rsid w:val="006613E6"/>
    <w:rsid w:val="0066378B"/>
    <w:rsid w:val="0066670E"/>
    <w:rsid w:val="00667B7A"/>
    <w:rsid w:val="00667D27"/>
    <w:rsid w:val="006761CE"/>
    <w:rsid w:val="00677B94"/>
    <w:rsid w:val="00683756"/>
    <w:rsid w:val="006932C6"/>
    <w:rsid w:val="006A380F"/>
    <w:rsid w:val="006C062A"/>
    <w:rsid w:val="006C15B5"/>
    <w:rsid w:val="006C2844"/>
    <w:rsid w:val="006C4D69"/>
    <w:rsid w:val="006C6F69"/>
    <w:rsid w:val="006D1C7C"/>
    <w:rsid w:val="006D7020"/>
    <w:rsid w:val="006E5D60"/>
    <w:rsid w:val="006F0BE7"/>
    <w:rsid w:val="006F0E0B"/>
    <w:rsid w:val="006F1DD7"/>
    <w:rsid w:val="006F3207"/>
    <w:rsid w:val="006F355B"/>
    <w:rsid w:val="0070271E"/>
    <w:rsid w:val="00702BCC"/>
    <w:rsid w:val="00704FFD"/>
    <w:rsid w:val="00713005"/>
    <w:rsid w:val="00713EBE"/>
    <w:rsid w:val="00716041"/>
    <w:rsid w:val="00716063"/>
    <w:rsid w:val="00716EA9"/>
    <w:rsid w:val="00721D29"/>
    <w:rsid w:val="00727964"/>
    <w:rsid w:val="00730F67"/>
    <w:rsid w:val="00742A8F"/>
    <w:rsid w:val="007445C6"/>
    <w:rsid w:val="0074734A"/>
    <w:rsid w:val="0075135D"/>
    <w:rsid w:val="00753D4F"/>
    <w:rsid w:val="00753F8F"/>
    <w:rsid w:val="00756590"/>
    <w:rsid w:val="007567A3"/>
    <w:rsid w:val="0076100B"/>
    <w:rsid w:val="00761588"/>
    <w:rsid w:val="0076225C"/>
    <w:rsid w:val="007622F2"/>
    <w:rsid w:val="00764585"/>
    <w:rsid w:val="00767942"/>
    <w:rsid w:val="0077299D"/>
    <w:rsid w:val="007775CC"/>
    <w:rsid w:val="00783936"/>
    <w:rsid w:val="007851B9"/>
    <w:rsid w:val="00785F62"/>
    <w:rsid w:val="00786A28"/>
    <w:rsid w:val="00793977"/>
    <w:rsid w:val="007965BD"/>
    <w:rsid w:val="007A18E6"/>
    <w:rsid w:val="007A4C7C"/>
    <w:rsid w:val="007A59B5"/>
    <w:rsid w:val="007A65C9"/>
    <w:rsid w:val="007B0CE2"/>
    <w:rsid w:val="007B6106"/>
    <w:rsid w:val="007B62EC"/>
    <w:rsid w:val="007B698B"/>
    <w:rsid w:val="007C0288"/>
    <w:rsid w:val="007C1ACC"/>
    <w:rsid w:val="007C2D20"/>
    <w:rsid w:val="007C3F00"/>
    <w:rsid w:val="007D0DB0"/>
    <w:rsid w:val="007D5246"/>
    <w:rsid w:val="007E0E3D"/>
    <w:rsid w:val="007E171F"/>
    <w:rsid w:val="007E6175"/>
    <w:rsid w:val="007F14D4"/>
    <w:rsid w:val="007F3C6D"/>
    <w:rsid w:val="008014AE"/>
    <w:rsid w:val="008023E2"/>
    <w:rsid w:val="0080260C"/>
    <w:rsid w:val="00802CD1"/>
    <w:rsid w:val="00804BED"/>
    <w:rsid w:val="00805BC4"/>
    <w:rsid w:val="0080787F"/>
    <w:rsid w:val="00807988"/>
    <w:rsid w:val="00807D6B"/>
    <w:rsid w:val="00810398"/>
    <w:rsid w:val="00812A3D"/>
    <w:rsid w:val="008141B1"/>
    <w:rsid w:val="008217D3"/>
    <w:rsid w:val="00824F49"/>
    <w:rsid w:val="00830569"/>
    <w:rsid w:val="008330A7"/>
    <w:rsid w:val="00836A92"/>
    <w:rsid w:val="0084482A"/>
    <w:rsid w:val="008459F0"/>
    <w:rsid w:val="008506AF"/>
    <w:rsid w:val="00852C7E"/>
    <w:rsid w:val="00863462"/>
    <w:rsid w:val="008745A6"/>
    <w:rsid w:val="008759A8"/>
    <w:rsid w:val="00881CDE"/>
    <w:rsid w:val="0088215C"/>
    <w:rsid w:val="008851B7"/>
    <w:rsid w:val="00890CF4"/>
    <w:rsid w:val="008928D3"/>
    <w:rsid w:val="0089502F"/>
    <w:rsid w:val="00895397"/>
    <w:rsid w:val="00896562"/>
    <w:rsid w:val="008A480A"/>
    <w:rsid w:val="008A5768"/>
    <w:rsid w:val="008B2297"/>
    <w:rsid w:val="008B378F"/>
    <w:rsid w:val="008B54DA"/>
    <w:rsid w:val="008B5940"/>
    <w:rsid w:val="008B697B"/>
    <w:rsid w:val="008B6BBB"/>
    <w:rsid w:val="008C12D6"/>
    <w:rsid w:val="008C179E"/>
    <w:rsid w:val="008C33DD"/>
    <w:rsid w:val="008D3076"/>
    <w:rsid w:val="008D7931"/>
    <w:rsid w:val="008E3921"/>
    <w:rsid w:val="008E723A"/>
    <w:rsid w:val="008F3931"/>
    <w:rsid w:val="008F6B9B"/>
    <w:rsid w:val="00901180"/>
    <w:rsid w:val="00901C4A"/>
    <w:rsid w:val="00902570"/>
    <w:rsid w:val="00907C48"/>
    <w:rsid w:val="00914D11"/>
    <w:rsid w:val="009154A7"/>
    <w:rsid w:val="00917439"/>
    <w:rsid w:val="00917EDA"/>
    <w:rsid w:val="0092124A"/>
    <w:rsid w:val="00934733"/>
    <w:rsid w:val="00937014"/>
    <w:rsid w:val="0094022D"/>
    <w:rsid w:val="009421F4"/>
    <w:rsid w:val="00942D59"/>
    <w:rsid w:val="00945E04"/>
    <w:rsid w:val="0094608F"/>
    <w:rsid w:val="00947CD7"/>
    <w:rsid w:val="0096110F"/>
    <w:rsid w:val="0097234C"/>
    <w:rsid w:val="009728EB"/>
    <w:rsid w:val="00972CC1"/>
    <w:rsid w:val="00973224"/>
    <w:rsid w:val="00981BDC"/>
    <w:rsid w:val="00983576"/>
    <w:rsid w:val="00986362"/>
    <w:rsid w:val="00990DAD"/>
    <w:rsid w:val="00994598"/>
    <w:rsid w:val="009A0267"/>
    <w:rsid w:val="009A4BBB"/>
    <w:rsid w:val="009A79B8"/>
    <w:rsid w:val="009A7DF4"/>
    <w:rsid w:val="009B1ACE"/>
    <w:rsid w:val="009B4472"/>
    <w:rsid w:val="009B6EBB"/>
    <w:rsid w:val="009C186E"/>
    <w:rsid w:val="009C2630"/>
    <w:rsid w:val="009C2F5F"/>
    <w:rsid w:val="009C7D28"/>
    <w:rsid w:val="009D0F08"/>
    <w:rsid w:val="009D1A1C"/>
    <w:rsid w:val="009D3D7B"/>
    <w:rsid w:val="009E1099"/>
    <w:rsid w:val="009E4161"/>
    <w:rsid w:val="009E5008"/>
    <w:rsid w:val="009F0D6F"/>
    <w:rsid w:val="009F3D86"/>
    <w:rsid w:val="00A05273"/>
    <w:rsid w:val="00A05648"/>
    <w:rsid w:val="00A05789"/>
    <w:rsid w:val="00A07D26"/>
    <w:rsid w:val="00A11D79"/>
    <w:rsid w:val="00A14737"/>
    <w:rsid w:val="00A207E5"/>
    <w:rsid w:val="00A26BF6"/>
    <w:rsid w:val="00A27600"/>
    <w:rsid w:val="00A345A4"/>
    <w:rsid w:val="00A34F13"/>
    <w:rsid w:val="00A36708"/>
    <w:rsid w:val="00A367C0"/>
    <w:rsid w:val="00A371C7"/>
    <w:rsid w:val="00A42B0A"/>
    <w:rsid w:val="00A46DE9"/>
    <w:rsid w:val="00A47841"/>
    <w:rsid w:val="00A51F71"/>
    <w:rsid w:val="00A522EC"/>
    <w:rsid w:val="00A55B78"/>
    <w:rsid w:val="00A565E0"/>
    <w:rsid w:val="00A60A3B"/>
    <w:rsid w:val="00A61A24"/>
    <w:rsid w:val="00A61E7E"/>
    <w:rsid w:val="00A65288"/>
    <w:rsid w:val="00A65CE2"/>
    <w:rsid w:val="00A66CAB"/>
    <w:rsid w:val="00A8333F"/>
    <w:rsid w:val="00A86AD3"/>
    <w:rsid w:val="00A87945"/>
    <w:rsid w:val="00A9268F"/>
    <w:rsid w:val="00A93C74"/>
    <w:rsid w:val="00A97475"/>
    <w:rsid w:val="00AA0593"/>
    <w:rsid w:val="00AA1A05"/>
    <w:rsid w:val="00AA3C63"/>
    <w:rsid w:val="00AA6BC5"/>
    <w:rsid w:val="00AA6EA8"/>
    <w:rsid w:val="00AA72B3"/>
    <w:rsid w:val="00AB2133"/>
    <w:rsid w:val="00AB3589"/>
    <w:rsid w:val="00AB4B24"/>
    <w:rsid w:val="00AB5216"/>
    <w:rsid w:val="00AB68F4"/>
    <w:rsid w:val="00AB7485"/>
    <w:rsid w:val="00AB7A34"/>
    <w:rsid w:val="00AB7AF3"/>
    <w:rsid w:val="00AC3F26"/>
    <w:rsid w:val="00AD7223"/>
    <w:rsid w:val="00AD7655"/>
    <w:rsid w:val="00AE3140"/>
    <w:rsid w:val="00AE456B"/>
    <w:rsid w:val="00AE526D"/>
    <w:rsid w:val="00AE707C"/>
    <w:rsid w:val="00AE7962"/>
    <w:rsid w:val="00AF0F2C"/>
    <w:rsid w:val="00AF3258"/>
    <w:rsid w:val="00AF6BD1"/>
    <w:rsid w:val="00AF727D"/>
    <w:rsid w:val="00B01829"/>
    <w:rsid w:val="00B05642"/>
    <w:rsid w:val="00B05C2B"/>
    <w:rsid w:val="00B101B9"/>
    <w:rsid w:val="00B10835"/>
    <w:rsid w:val="00B1235B"/>
    <w:rsid w:val="00B17C89"/>
    <w:rsid w:val="00B24796"/>
    <w:rsid w:val="00B24974"/>
    <w:rsid w:val="00B253D4"/>
    <w:rsid w:val="00B302A7"/>
    <w:rsid w:val="00B31C0F"/>
    <w:rsid w:val="00B3377D"/>
    <w:rsid w:val="00B344D9"/>
    <w:rsid w:val="00B3456E"/>
    <w:rsid w:val="00B357FE"/>
    <w:rsid w:val="00B37C3E"/>
    <w:rsid w:val="00B452D7"/>
    <w:rsid w:val="00B557E5"/>
    <w:rsid w:val="00B61461"/>
    <w:rsid w:val="00B62BE5"/>
    <w:rsid w:val="00B62CAC"/>
    <w:rsid w:val="00B635C9"/>
    <w:rsid w:val="00B65234"/>
    <w:rsid w:val="00B66295"/>
    <w:rsid w:val="00B66685"/>
    <w:rsid w:val="00B6795D"/>
    <w:rsid w:val="00B73D2C"/>
    <w:rsid w:val="00B75867"/>
    <w:rsid w:val="00B76B03"/>
    <w:rsid w:val="00B81EB2"/>
    <w:rsid w:val="00B85208"/>
    <w:rsid w:val="00B91884"/>
    <w:rsid w:val="00B92702"/>
    <w:rsid w:val="00B96926"/>
    <w:rsid w:val="00BA2AB3"/>
    <w:rsid w:val="00BA5FCC"/>
    <w:rsid w:val="00BA6524"/>
    <w:rsid w:val="00BA7DB2"/>
    <w:rsid w:val="00BB0BA2"/>
    <w:rsid w:val="00BB122A"/>
    <w:rsid w:val="00BB2FD6"/>
    <w:rsid w:val="00BB62CA"/>
    <w:rsid w:val="00BC6551"/>
    <w:rsid w:val="00BD0308"/>
    <w:rsid w:val="00BD2BCD"/>
    <w:rsid w:val="00BE1CE7"/>
    <w:rsid w:val="00BE68B9"/>
    <w:rsid w:val="00BF375B"/>
    <w:rsid w:val="00BF7801"/>
    <w:rsid w:val="00BF79D0"/>
    <w:rsid w:val="00BF7B08"/>
    <w:rsid w:val="00C06B83"/>
    <w:rsid w:val="00C06D5E"/>
    <w:rsid w:val="00C0752B"/>
    <w:rsid w:val="00C12521"/>
    <w:rsid w:val="00C12704"/>
    <w:rsid w:val="00C20BD5"/>
    <w:rsid w:val="00C22F89"/>
    <w:rsid w:val="00C27A6F"/>
    <w:rsid w:val="00C42AED"/>
    <w:rsid w:val="00C4379E"/>
    <w:rsid w:val="00C45373"/>
    <w:rsid w:val="00C51C5D"/>
    <w:rsid w:val="00C546AD"/>
    <w:rsid w:val="00C610CE"/>
    <w:rsid w:val="00C6140A"/>
    <w:rsid w:val="00C61A1E"/>
    <w:rsid w:val="00C64282"/>
    <w:rsid w:val="00C6469D"/>
    <w:rsid w:val="00C6776C"/>
    <w:rsid w:val="00C729CB"/>
    <w:rsid w:val="00C7778D"/>
    <w:rsid w:val="00C80626"/>
    <w:rsid w:val="00C807C3"/>
    <w:rsid w:val="00C818F5"/>
    <w:rsid w:val="00C8451C"/>
    <w:rsid w:val="00C87702"/>
    <w:rsid w:val="00C90DBB"/>
    <w:rsid w:val="00C923E0"/>
    <w:rsid w:val="00C933D8"/>
    <w:rsid w:val="00C95431"/>
    <w:rsid w:val="00CA064E"/>
    <w:rsid w:val="00CA092D"/>
    <w:rsid w:val="00CA25E7"/>
    <w:rsid w:val="00CA5407"/>
    <w:rsid w:val="00CA6377"/>
    <w:rsid w:val="00CB0A73"/>
    <w:rsid w:val="00CB5418"/>
    <w:rsid w:val="00CB6508"/>
    <w:rsid w:val="00CC0CB0"/>
    <w:rsid w:val="00CC305E"/>
    <w:rsid w:val="00CC3185"/>
    <w:rsid w:val="00CC4271"/>
    <w:rsid w:val="00CC53E6"/>
    <w:rsid w:val="00CC65DE"/>
    <w:rsid w:val="00CD44A8"/>
    <w:rsid w:val="00CD6C6F"/>
    <w:rsid w:val="00CD7F6C"/>
    <w:rsid w:val="00CE1DA4"/>
    <w:rsid w:val="00CE3CD8"/>
    <w:rsid w:val="00CE685C"/>
    <w:rsid w:val="00CF2653"/>
    <w:rsid w:val="00CF3619"/>
    <w:rsid w:val="00CF38FD"/>
    <w:rsid w:val="00CF5160"/>
    <w:rsid w:val="00D03861"/>
    <w:rsid w:val="00D062F2"/>
    <w:rsid w:val="00D069C1"/>
    <w:rsid w:val="00D1226C"/>
    <w:rsid w:val="00D12513"/>
    <w:rsid w:val="00D156BB"/>
    <w:rsid w:val="00D20C35"/>
    <w:rsid w:val="00D2148E"/>
    <w:rsid w:val="00D2270B"/>
    <w:rsid w:val="00D30ECC"/>
    <w:rsid w:val="00D32BF3"/>
    <w:rsid w:val="00D3556C"/>
    <w:rsid w:val="00D36D22"/>
    <w:rsid w:val="00D4079A"/>
    <w:rsid w:val="00D42140"/>
    <w:rsid w:val="00D433B5"/>
    <w:rsid w:val="00D4419A"/>
    <w:rsid w:val="00D44B01"/>
    <w:rsid w:val="00D46AD1"/>
    <w:rsid w:val="00D50113"/>
    <w:rsid w:val="00D51484"/>
    <w:rsid w:val="00D514F5"/>
    <w:rsid w:val="00D53BE9"/>
    <w:rsid w:val="00D54EAA"/>
    <w:rsid w:val="00D55CC7"/>
    <w:rsid w:val="00D5788A"/>
    <w:rsid w:val="00D605FC"/>
    <w:rsid w:val="00D63554"/>
    <w:rsid w:val="00D728F2"/>
    <w:rsid w:val="00D72AC6"/>
    <w:rsid w:val="00D7338A"/>
    <w:rsid w:val="00D736F7"/>
    <w:rsid w:val="00D81A1C"/>
    <w:rsid w:val="00D81B1B"/>
    <w:rsid w:val="00D839CF"/>
    <w:rsid w:val="00D8736C"/>
    <w:rsid w:val="00D912BF"/>
    <w:rsid w:val="00D92A2A"/>
    <w:rsid w:val="00DA36AF"/>
    <w:rsid w:val="00DA3766"/>
    <w:rsid w:val="00DA3C68"/>
    <w:rsid w:val="00DA5C29"/>
    <w:rsid w:val="00DA6451"/>
    <w:rsid w:val="00DA670D"/>
    <w:rsid w:val="00DB08FB"/>
    <w:rsid w:val="00DB34AF"/>
    <w:rsid w:val="00DB4A17"/>
    <w:rsid w:val="00DB6EB7"/>
    <w:rsid w:val="00DC3976"/>
    <w:rsid w:val="00DC5010"/>
    <w:rsid w:val="00DC63CA"/>
    <w:rsid w:val="00DC6B3D"/>
    <w:rsid w:val="00DD1903"/>
    <w:rsid w:val="00DD2ECB"/>
    <w:rsid w:val="00DE0DDD"/>
    <w:rsid w:val="00DE42A9"/>
    <w:rsid w:val="00DE50D3"/>
    <w:rsid w:val="00DF6D09"/>
    <w:rsid w:val="00E02FB3"/>
    <w:rsid w:val="00E1114D"/>
    <w:rsid w:val="00E115AA"/>
    <w:rsid w:val="00E132F2"/>
    <w:rsid w:val="00E13970"/>
    <w:rsid w:val="00E2096C"/>
    <w:rsid w:val="00E30907"/>
    <w:rsid w:val="00E312F3"/>
    <w:rsid w:val="00E32C23"/>
    <w:rsid w:val="00E32E43"/>
    <w:rsid w:val="00E33F0A"/>
    <w:rsid w:val="00E34182"/>
    <w:rsid w:val="00E346BF"/>
    <w:rsid w:val="00E424B5"/>
    <w:rsid w:val="00E4548A"/>
    <w:rsid w:val="00E549C2"/>
    <w:rsid w:val="00E57787"/>
    <w:rsid w:val="00E60531"/>
    <w:rsid w:val="00E65E7A"/>
    <w:rsid w:val="00E66052"/>
    <w:rsid w:val="00E7098C"/>
    <w:rsid w:val="00E71F31"/>
    <w:rsid w:val="00E764D4"/>
    <w:rsid w:val="00E81C32"/>
    <w:rsid w:val="00E81C4B"/>
    <w:rsid w:val="00E84257"/>
    <w:rsid w:val="00E92E1E"/>
    <w:rsid w:val="00E95D55"/>
    <w:rsid w:val="00EA5B38"/>
    <w:rsid w:val="00EA6321"/>
    <w:rsid w:val="00EB1BC4"/>
    <w:rsid w:val="00EC4655"/>
    <w:rsid w:val="00EC46E4"/>
    <w:rsid w:val="00EC6089"/>
    <w:rsid w:val="00EC6944"/>
    <w:rsid w:val="00ED1437"/>
    <w:rsid w:val="00EE6938"/>
    <w:rsid w:val="00EF16BD"/>
    <w:rsid w:val="00EF3895"/>
    <w:rsid w:val="00EF39D6"/>
    <w:rsid w:val="00EF4A67"/>
    <w:rsid w:val="00EF4F88"/>
    <w:rsid w:val="00F03986"/>
    <w:rsid w:val="00F03DE9"/>
    <w:rsid w:val="00F1157D"/>
    <w:rsid w:val="00F12F4E"/>
    <w:rsid w:val="00F1591E"/>
    <w:rsid w:val="00F16747"/>
    <w:rsid w:val="00F21CD3"/>
    <w:rsid w:val="00F31823"/>
    <w:rsid w:val="00F323BA"/>
    <w:rsid w:val="00F441A8"/>
    <w:rsid w:val="00F46254"/>
    <w:rsid w:val="00F502C6"/>
    <w:rsid w:val="00F51057"/>
    <w:rsid w:val="00F52CB3"/>
    <w:rsid w:val="00F54452"/>
    <w:rsid w:val="00F558A6"/>
    <w:rsid w:val="00F615F2"/>
    <w:rsid w:val="00F6191A"/>
    <w:rsid w:val="00F647BB"/>
    <w:rsid w:val="00F67743"/>
    <w:rsid w:val="00F70866"/>
    <w:rsid w:val="00F7196B"/>
    <w:rsid w:val="00F71A21"/>
    <w:rsid w:val="00F72C71"/>
    <w:rsid w:val="00F72E4F"/>
    <w:rsid w:val="00F76025"/>
    <w:rsid w:val="00F77EFD"/>
    <w:rsid w:val="00F77FCE"/>
    <w:rsid w:val="00F81A89"/>
    <w:rsid w:val="00F81CEB"/>
    <w:rsid w:val="00F83281"/>
    <w:rsid w:val="00F8464C"/>
    <w:rsid w:val="00F84A59"/>
    <w:rsid w:val="00F8683B"/>
    <w:rsid w:val="00F875FB"/>
    <w:rsid w:val="00F87AA8"/>
    <w:rsid w:val="00F9161A"/>
    <w:rsid w:val="00F96352"/>
    <w:rsid w:val="00FA1549"/>
    <w:rsid w:val="00FA15E1"/>
    <w:rsid w:val="00FB4AD3"/>
    <w:rsid w:val="00FB7C9B"/>
    <w:rsid w:val="00FC200D"/>
    <w:rsid w:val="00FC41D0"/>
    <w:rsid w:val="00FC5F0C"/>
    <w:rsid w:val="00FC6891"/>
    <w:rsid w:val="00FC6C23"/>
    <w:rsid w:val="00FC6E75"/>
    <w:rsid w:val="00FD0AD2"/>
    <w:rsid w:val="00FD638E"/>
    <w:rsid w:val="00FE3947"/>
    <w:rsid w:val="00FE3AAB"/>
    <w:rsid w:val="00FE4F6F"/>
    <w:rsid w:val="00FE5DB9"/>
    <w:rsid w:val="00FE695D"/>
    <w:rsid w:val="00FF0BDA"/>
    <w:rsid w:val="00FF292A"/>
    <w:rsid w:val="00FF469F"/>
    <w:rsid w:val="00FF4BFF"/>
    <w:rsid w:val="00FF5555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557"/>
    <w:pPr>
      <w:keepNext/>
      <w:shd w:val="clear" w:color="auto" w:fill="FFFFFF"/>
      <w:autoSpaceDE w:val="0"/>
      <w:autoSpaceDN w:val="0"/>
      <w:adjustRightInd w:val="0"/>
      <w:outlineLvl w:val="0"/>
    </w:pPr>
    <w:rPr>
      <w:rFonts w:eastAsia="Times New Roman"/>
      <w:b/>
      <w:bCs/>
      <w:color w:val="000000"/>
      <w:sz w:val="25"/>
      <w:szCs w:val="25"/>
    </w:rPr>
  </w:style>
  <w:style w:type="paragraph" w:styleId="2">
    <w:name w:val="heading 2"/>
    <w:basedOn w:val="a"/>
    <w:next w:val="a"/>
    <w:link w:val="20"/>
    <w:qFormat/>
    <w:rsid w:val="00036557"/>
    <w:pPr>
      <w:keepNext/>
      <w:shd w:val="clear" w:color="auto" w:fill="FFFFFF"/>
      <w:autoSpaceDE w:val="0"/>
      <w:autoSpaceDN w:val="0"/>
      <w:adjustRightInd w:val="0"/>
      <w:outlineLvl w:val="1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6557"/>
    <w:rPr>
      <w:rFonts w:ascii="Times New Roman" w:eastAsia="Times New Roman" w:hAnsi="Times New Roman"/>
      <w:b/>
      <w:bCs/>
      <w:color w:val="000000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36557"/>
    <w:rPr>
      <w:rFonts w:ascii="Times New Roman" w:eastAsia="Times New Roman" w:hAnsi="Times New Roman"/>
      <w:b/>
      <w:bCs/>
      <w:color w:val="000000"/>
      <w:sz w:val="27"/>
      <w:szCs w:val="27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36557"/>
    <w:pPr>
      <w:ind w:left="708"/>
    </w:pPr>
    <w:rPr>
      <w:rFonts w:eastAsia="Times New Roman"/>
    </w:rPr>
  </w:style>
  <w:style w:type="paragraph" w:customStyle="1" w:styleId="ConsPlusNormal">
    <w:name w:val="ConsPlusNormal"/>
    <w:rsid w:val="00E309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09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09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3090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7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557"/>
    <w:pPr>
      <w:keepNext/>
      <w:shd w:val="clear" w:color="auto" w:fill="FFFFFF"/>
      <w:autoSpaceDE w:val="0"/>
      <w:autoSpaceDN w:val="0"/>
      <w:adjustRightInd w:val="0"/>
      <w:outlineLvl w:val="0"/>
    </w:pPr>
    <w:rPr>
      <w:rFonts w:eastAsia="Times New Roman"/>
      <w:b/>
      <w:bCs/>
      <w:color w:val="000000"/>
      <w:sz w:val="25"/>
      <w:szCs w:val="25"/>
    </w:rPr>
  </w:style>
  <w:style w:type="paragraph" w:styleId="2">
    <w:name w:val="heading 2"/>
    <w:basedOn w:val="a"/>
    <w:next w:val="a"/>
    <w:link w:val="20"/>
    <w:qFormat/>
    <w:rsid w:val="00036557"/>
    <w:pPr>
      <w:keepNext/>
      <w:shd w:val="clear" w:color="auto" w:fill="FFFFFF"/>
      <w:autoSpaceDE w:val="0"/>
      <w:autoSpaceDN w:val="0"/>
      <w:adjustRightInd w:val="0"/>
      <w:outlineLvl w:val="1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36557"/>
    <w:rPr>
      <w:rFonts w:ascii="Times New Roman" w:eastAsia="Times New Roman" w:hAnsi="Times New Roman"/>
      <w:b/>
      <w:bCs/>
      <w:color w:val="000000"/>
      <w:sz w:val="25"/>
      <w:szCs w:val="25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36557"/>
    <w:rPr>
      <w:rFonts w:ascii="Times New Roman" w:eastAsia="Times New Roman" w:hAnsi="Times New Roman"/>
      <w:b/>
      <w:bCs/>
      <w:color w:val="000000"/>
      <w:sz w:val="27"/>
      <w:szCs w:val="27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36557"/>
    <w:pPr>
      <w:ind w:left="708"/>
    </w:pPr>
    <w:rPr>
      <w:rFonts w:eastAsia="Times New Roman"/>
    </w:rPr>
  </w:style>
  <w:style w:type="paragraph" w:customStyle="1" w:styleId="ConsPlusNormal">
    <w:name w:val="ConsPlusNormal"/>
    <w:rsid w:val="00E309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09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09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3090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EA11345D0F56D4484ABDF35FDC69B86FDE9E91E035671829BDDA4EE85E0AB0EE569E59027C4558303A4j3B3D" TargetMode="External"/><Relationship Id="rId13" Type="http://schemas.openxmlformats.org/officeDocument/2006/relationships/hyperlink" Target="consultantplus://offline/ref=FC7EA11345D0F56D4484ABDF35FDC69B86FDE9E9190256728B9BDDA4EE85E0AB0EE569E59027C4558303A5j3B9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EA11345D0F56D4484ABDF35FDC69B86FDE9E91E035671829BDDA4EE85E0AB0EE569E59027C4558303A4j3BCD" TargetMode="External"/><Relationship Id="rId12" Type="http://schemas.openxmlformats.org/officeDocument/2006/relationships/hyperlink" Target="consultantplus://offline/ref=FC7EA11345D0F56D4484ABDF35FDC69B86FDE9E919065975879BDDA4EE85E0AB0EE569E59027C4558303A5j3BD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7EA11345D0F56D4484ABDF35FDC69B86FDE9E91F075076849BDDA4EE85E0ABj0B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EA11345D0F56D4484ABDF35FDC69B86FDE9E91E035671829BDDA4EE85E0AB0EE569E59027C4558303A4j3BDD" TargetMode="External"/><Relationship Id="rId11" Type="http://schemas.openxmlformats.org/officeDocument/2006/relationships/hyperlink" Target="consultantplus://offline/ref=FC7EA11345D0F56D4484ABDF35FDC69B86FDE9E91E01597C859BDDA4EE85E0ABj0BED" TargetMode="External"/><Relationship Id="rId5" Type="http://schemas.openxmlformats.org/officeDocument/2006/relationships/hyperlink" Target="consultantplus://offline/ref=FC7EA11345D0F56D4484ABDF35FDC69B86FDE9E91E035671829BDDA4EE85E0ABj0BED" TargetMode="External"/><Relationship Id="rId15" Type="http://schemas.openxmlformats.org/officeDocument/2006/relationships/hyperlink" Target="consultantplus://offline/ref=FC7EA11345D0F56D4484ABDF35FDC69B86FDE9E91F015972849BDDA4EE85E0ABj0BED" TargetMode="External"/><Relationship Id="rId10" Type="http://schemas.openxmlformats.org/officeDocument/2006/relationships/hyperlink" Target="consultantplus://offline/ref=FC7EA11345D0F56D4484ABDF35FDC69B86FDE9E91E01597C859BDDA4EE85E0ABj0B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EA11345D0F56D4484ABDF35FDC69B86FDE9E91E035671829BDDA4EE85E0AB0EE569E59027C4558303A5j3BAD" TargetMode="External"/><Relationship Id="rId14" Type="http://schemas.openxmlformats.org/officeDocument/2006/relationships/hyperlink" Target="consultantplus://offline/ref=FC7EA11345D0F56D4484ABDF35FDC69B86FDE9E91E075376849BDDA4EE85E0AB0EE569E59027C4558303A5j3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17626</Words>
  <Characters>100472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труда и занятости населения НСО</Company>
  <LinksUpToDate>false</LinksUpToDate>
  <CharactersWithSpaces>117863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Белуш Анна Валерьевна</dc:creator>
  <cp:lastModifiedBy>Александрова Юлия Владимировна</cp:lastModifiedBy>
  <cp:revision>2</cp:revision>
  <dcterms:created xsi:type="dcterms:W3CDTF">2014-10-09T09:09:00Z</dcterms:created>
  <dcterms:modified xsi:type="dcterms:W3CDTF">2014-10-09T09:09:00Z</dcterms:modified>
</cp:coreProperties>
</file>